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418"/>
        <w:gridCol w:w="283"/>
        <w:gridCol w:w="1235"/>
      </w:tblGrid>
      <w:tr w:rsidR="005F659A" w:rsidTr="005F659A">
        <w:trPr>
          <w:cantSplit/>
        </w:trPr>
        <w:tc>
          <w:tcPr>
            <w:tcW w:w="8856" w:type="dxa"/>
            <w:gridSpan w:val="6"/>
            <w:tcBorders>
              <w:top w:val="single" w:sz="12" w:space="0" w:color="000000"/>
              <w:left w:val="single" w:sz="12" w:space="0" w:color="000000"/>
              <w:bottom w:val="nil"/>
              <w:right w:val="single" w:sz="12" w:space="0" w:color="000000"/>
            </w:tcBorders>
          </w:tcPr>
          <w:p w:rsidR="005F659A" w:rsidRDefault="005F659A">
            <w:pPr>
              <w:rPr>
                <w:sz w:val="24"/>
                <w:lang w:val="en-GB"/>
              </w:rPr>
            </w:pPr>
          </w:p>
          <w:p w:rsidR="005F659A" w:rsidRDefault="005F659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5F659A" w:rsidRDefault="005F659A">
            <w:pPr>
              <w:rPr>
                <w:b/>
                <w:sz w:val="28"/>
                <w:lang w:val="en-GB"/>
              </w:rPr>
            </w:pPr>
          </w:p>
          <w:p w:rsidR="005F659A" w:rsidRDefault="005F659A">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5F659A" w:rsidRDefault="005F659A">
            <w:pPr>
              <w:tabs>
                <w:tab w:val="center" w:pos="4560"/>
              </w:tabs>
              <w:rPr>
                <w:sz w:val="24"/>
                <w:lang w:val="en-GB"/>
              </w:rPr>
            </w:pPr>
          </w:p>
          <w:p w:rsidR="005F659A" w:rsidRDefault="0018616B">
            <w:pPr>
              <w:jc w:val="center"/>
            </w:pPr>
            <w:r>
              <w:rPr>
                <w:noProof/>
                <w:lang w:val="en-CA" w:eastAsia="en-CA"/>
              </w:rPr>
              <w:drawing>
                <wp:inline distT="0" distB="0" distL="0" distR="0" wp14:anchorId="3D1561B1" wp14:editId="78518875">
                  <wp:extent cx="739140" cy="1066800"/>
                  <wp:effectExtent l="1905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9140" cy="1066800"/>
                          </a:xfrm>
                          <a:prstGeom prst="rect">
                            <a:avLst/>
                          </a:prstGeom>
                          <a:noFill/>
                          <a:ln w="9525">
                            <a:noFill/>
                            <a:miter lim="800000"/>
                            <a:headEnd/>
                            <a:tailEnd/>
                          </a:ln>
                        </pic:spPr>
                      </pic:pic>
                    </a:graphicData>
                  </a:graphic>
                </wp:inline>
              </w:drawing>
            </w:r>
          </w:p>
          <w:p w:rsidR="005F659A" w:rsidRDefault="005F659A">
            <w:pPr>
              <w:jc w:val="center"/>
              <w:rPr>
                <w:lang w:val="en-GB"/>
              </w:rPr>
            </w:pPr>
          </w:p>
          <w:p w:rsidR="005F659A" w:rsidRDefault="005F659A">
            <w:pPr>
              <w:jc w:val="center"/>
              <w:rPr>
                <w:lang w:val="en-GB"/>
              </w:rPr>
            </w:pPr>
          </w:p>
          <w:p w:rsidR="005F659A" w:rsidRDefault="005F659A">
            <w:pPr>
              <w:pStyle w:val="Heading1"/>
              <w:rPr>
                <w:sz w:val="28"/>
                <w:u w:val="none"/>
              </w:rPr>
            </w:pPr>
            <w:r>
              <w:rPr>
                <w:sz w:val="28"/>
                <w:u w:val="none"/>
              </w:rPr>
              <w:t>COURSE OUTLINE</w:t>
            </w:r>
          </w:p>
          <w:p w:rsidR="005F659A" w:rsidRDefault="005F659A">
            <w:pPr>
              <w:rPr>
                <w:sz w:val="24"/>
              </w:rPr>
            </w:pPr>
          </w:p>
        </w:tc>
      </w:tr>
      <w:tr w:rsidR="005F659A" w:rsidTr="005F659A">
        <w:trPr>
          <w:cantSplit/>
        </w:trPr>
        <w:tc>
          <w:tcPr>
            <w:tcW w:w="2518" w:type="dxa"/>
            <w:tcBorders>
              <w:top w:val="nil"/>
              <w:left w:val="single" w:sz="12" w:space="0" w:color="000000"/>
              <w:bottom w:val="nil"/>
              <w:right w:val="nil"/>
            </w:tcBorders>
          </w:tcPr>
          <w:p w:rsidR="005F659A" w:rsidRDefault="005F659A">
            <w:pPr>
              <w:rPr>
                <w:b/>
                <w:lang w:val="en-GB"/>
              </w:rPr>
            </w:pPr>
            <w:r>
              <w:rPr>
                <w:b/>
                <w:lang w:val="en-GB"/>
              </w:rPr>
              <w:t xml:space="preserve">COURSE TITLE: </w:t>
            </w:r>
          </w:p>
          <w:p w:rsidR="005F659A" w:rsidRDefault="005F659A" w:rsidP="00750ADC">
            <w:pPr>
              <w:rPr>
                <w:b/>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 xml:space="preserve">The Skin and Skincare Theory </w:t>
            </w:r>
            <w:proofErr w:type="spellStart"/>
            <w:r>
              <w:rPr>
                <w:sz w:val="24"/>
              </w:rPr>
              <w:t>ll</w:t>
            </w:r>
            <w:proofErr w:type="spellEnd"/>
          </w:p>
        </w:tc>
      </w:tr>
      <w:tr w:rsidR="005F659A" w:rsidTr="005F659A">
        <w:tc>
          <w:tcPr>
            <w:tcW w:w="2518" w:type="dxa"/>
            <w:tcBorders>
              <w:top w:val="nil"/>
              <w:left w:val="single" w:sz="12" w:space="0" w:color="000000"/>
              <w:bottom w:val="nil"/>
              <w:right w:val="nil"/>
            </w:tcBorders>
          </w:tcPr>
          <w:p w:rsidR="005F659A" w:rsidRDefault="005F659A" w:rsidP="00750ADC">
            <w:pPr>
              <w:rPr>
                <w:b/>
                <w:sz w:val="24"/>
              </w:rPr>
            </w:pPr>
            <w:r>
              <w:rPr>
                <w:b/>
                <w:lang w:val="en-GB"/>
              </w:rPr>
              <w:t xml:space="preserve">CODE NO. :  </w:t>
            </w:r>
          </w:p>
        </w:tc>
        <w:tc>
          <w:tcPr>
            <w:tcW w:w="3402" w:type="dxa"/>
            <w:gridSpan w:val="2"/>
            <w:tcBorders>
              <w:top w:val="nil"/>
              <w:left w:val="nil"/>
              <w:bottom w:val="nil"/>
              <w:right w:val="nil"/>
            </w:tcBorders>
          </w:tcPr>
          <w:p w:rsidR="005F659A" w:rsidRDefault="00750ADC">
            <w:pPr>
              <w:rPr>
                <w:sz w:val="24"/>
              </w:rPr>
            </w:pPr>
            <w:r>
              <w:rPr>
                <w:sz w:val="24"/>
              </w:rPr>
              <w:t>EST 164</w:t>
            </w:r>
          </w:p>
          <w:p w:rsidR="00B93529" w:rsidRDefault="00B93529">
            <w:pPr>
              <w:rPr>
                <w:sz w:val="24"/>
              </w:rPr>
            </w:pPr>
          </w:p>
        </w:tc>
        <w:tc>
          <w:tcPr>
            <w:tcW w:w="1701" w:type="dxa"/>
            <w:gridSpan w:val="2"/>
            <w:tcBorders>
              <w:top w:val="nil"/>
              <w:left w:val="nil"/>
              <w:bottom w:val="nil"/>
              <w:right w:val="nil"/>
            </w:tcBorders>
            <w:hideMark/>
          </w:tcPr>
          <w:p w:rsidR="005F659A" w:rsidRDefault="005F659A">
            <w:pPr>
              <w:rPr>
                <w:b/>
                <w:sz w:val="24"/>
              </w:rPr>
            </w:pPr>
            <w:r>
              <w:rPr>
                <w:b/>
                <w:lang w:val="en-GB"/>
              </w:rPr>
              <w:t xml:space="preserve">SEMESTER: </w:t>
            </w:r>
          </w:p>
        </w:tc>
        <w:tc>
          <w:tcPr>
            <w:tcW w:w="1235" w:type="dxa"/>
            <w:tcBorders>
              <w:top w:val="nil"/>
              <w:left w:val="nil"/>
              <w:bottom w:val="nil"/>
              <w:right w:val="single" w:sz="12" w:space="0" w:color="000000"/>
            </w:tcBorders>
          </w:tcPr>
          <w:p w:rsidR="005F659A" w:rsidRDefault="00750ADC">
            <w:pPr>
              <w:rPr>
                <w:sz w:val="24"/>
              </w:rPr>
            </w:pPr>
            <w:r>
              <w:rPr>
                <w:sz w:val="24"/>
              </w:rPr>
              <w:t>2</w:t>
            </w:r>
          </w:p>
        </w:tc>
      </w:tr>
      <w:tr w:rsidR="005F659A" w:rsidTr="005F659A">
        <w:trPr>
          <w:cantSplit/>
        </w:trPr>
        <w:tc>
          <w:tcPr>
            <w:tcW w:w="2518" w:type="dxa"/>
            <w:tcBorders>
              <w:top w:val="nil"/>
              <w:left w:val="single" w:sz="12" w:space="0" w:color="000000"/>
              <w:bottom w:val="nil"/>
              <w:right w:val="nil"/>
            </w:tcBorders>
          </w:tcPr>
          <w:p w:rsidR="005F659A" w:rsidRDefault="005F659A">
            <w:pPr>
              <w:rPr>
                <w:b/>
                <w:sz w:val="24"/>
                <w:lang w:val="en-GB"/>
              </w:rPr>
            </w:pPr>
            <w:r>
              <w:rPr>
                <w:b/>
                <w:lang w:val="en-GB"/>
              </w:rPr>
              <w:t xml:space="preserve">PROGRAM:  </w:t>
            </w:r>
          </w:p>
          <w:p w:rsidR="005F659A" w:rsidRDefault="005F659A">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Esthetician Diploma Program</w:t>
            </w:r>
          </w:p>
        </w:tc>
      </w:tr>
      <w:tr w:rsidR="005F659A" w:rsidTr="005F659A">
        <w:trPr>
          <w:cantSplit/>
        </w:trPr>
        <w:tc>
          <w:tcPr>
            <w:tcW w:w="2518" w:type="dxa"/>
            <w:tcBorders>
              <w:top w:val="nil"/>
              <w:left w:val="single" w:sz="12" w:space="0" w:color="000000"/>
              <w:bottom w:val="nil"/>
              <w:right w:val="nil"/>
            </w:tcBorders>
          </w:tcPr>
          <w:p w:rsidR="005F659A" w:rsidRDefault="005F659A">
            <w:pPr>
              <w:rPr>
                <w:b/>
                <w:sz w:val="24"/>
                <w:lang w:val="en-GB"/>
              </w:rPr>
            </w:pPr>
            <w:r>
              <w:rPr>
                <w:b/>
                <w:lang w:val="en-GB"/>
              </w:rPr>
              <w:t xml:space="preserve">AUTHOR:  </w:t>
            </w:r>
          </w:p>
          <w:p w:rsidR="005F659A" w:rsidRDefault="005F659A">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Silvana Bassanello</w:t>
            </w:r>
          </w:p>
        </w:tc>
      </w:tr>
      <w:tr w:rsidR="005F659A" w:rsidTr="00B93529">
        <w:tc>
          <w:tcPr>
            <w:tcW w:w="2518" w:type="dxa"/>
            <w:tcBorders>
              <w:top w:val="nil"/>
              <w:left w:val="single" w:sz="12" w:space="0" w:color="000000"/>
              <w:bottom w:val="nil"/>
              <w:right w:val="nil"/>
            </w:tcBorders>
          </w:tcPr>
          <w:p w:rsidR="005F659A" w:rsidRDefault="005F659A">
            <w:pPr>
              <w:rPr>
                <w:b/>
                <w:sz w:val="24"/>
                <w:lang w:val="en-GB"/>
              </w:rPr>
            </w:pPr>
            <w:r>
              <w:rPr>
                <w:b/>
                <w:lang w:val="en-GB"/>
              </w:rPr>
              <w:t>D</w:t>
            </w:r>
            <w:r w:rsidR="00750ADC">
              <w:rPr>
                <w:b/>
                <w:lang w:val="en-GB"/>
              </w:rPr>
              <w:t>ate:</w:t>
            </w:r>
          </w:p>
          <w:p w:rsidR="005F659A" w:rsidRDefault="005F659A">
            <w:pPr>
              <w:rPr>
                <w:sz w:val="24"/>
              </w:rPr>
            </w:pPr>
          </w:p>
        </w:tc>
        <w:tc>
          <w:tcPr>
            <w:tcW w:w="1276" w:type="dxa"/>
            <w:tcBorders>
              <w:top w:val="nil"/>
              <w:left w:val="nil"/>
              <w:bottom w:val="nil"/>
              <w:right w:val="nil"/>
            </w:tcBorders>
          </w:tcPr>
          <w:p w:rsidR="005F659A" w:rsidRDefault="00750ADC">
            <w:pPr>
              <w:rPr>
                <w:sz w:val="24"/>
              </w:rPr>
            </w:pPr>
            <w:r>
              <w:rPr>
                <w:sz w:val="24"/>
              </w:rPr>
              <w:t>Jan. 201</w:t>
            </w:r>
            <w:r w:rsidR="007C58F8">
              <w:rPr>
                <w:sz w:val="24"/>
              </w:rPr>
              <w:t>2</w:t>
            </w:r>
          </w:p>
        </w:tc>
        <w:tc>
          <w:tcPr>
            <w:tcW w:w="3544" w:type="dxa"/>
            <w:gridSpan w:val="2"/>
            <w:tcBorders>
              <w:top w:val="nil"/>
              <w:left w:val="nil"/>
              <w:bottom w:val="nil"/>
              <w:right w:val="nil"/>
            </w:tcBorders>
            <w:hideMark/>
          </w:tcPr>
          <w:p w:rsidR="005F659A" w:rsidRDefault="005F659A" w:rsidP="00B93529">
            <w:pPr>
              <w:rPr>
                <w:sz w:val="24"/>
              </w:rPr>
            </w:pPr>
            <w:r>
              <w:rPr>
                <w:b/>
                <w:lang w:val="en-GB"/>
              </w:rPr>
              <w:t>PREVIOUS OUTLINE DATED:</w:t>
            </w:r>
            <w:r w:rsidR="00BB0227">
              <w:rPr>
                <w:b/>
                <w:lang w:val="en-GB"/>
              </w:rPr>
              <w:t xml:space="preserve"> </w:t>
            </w:r>
          </w:p>
        </w:tc>
        <w:tc>
          <w:tcPr>
            <w:tcW w:w="1518" w:type="dxa"/>
            <w:gridSpan w:val="2"/>
            <w:tcBorders>
              <w:top w:val="nil"/>
              <w:left w:val="nil"/>
              <w:bottom w:val="nil"/>
              <w:right w:val="single" w:sz="12" w:space="0" w:color="000000"/>
            </w:tcBorders>
          </w:tcPr>
          <w:p w:rsidR="005F659A" w:rsidRDefault="00750ADC">
            <w:pPr>
              <w:rPr>
                <w:sz w:val="24"/>
              </w:rPr>
            </w:pPr>
            <w:r>
              <w:rPr>
                <w:sz w:val="24"/>
              </w:rPr>
              <w:t>Jan 201</w:t>
            </w:r>
            <w:r w:rsidR="007C58F8">
              <w:rPr>
                <w:sz w:val="24"/>
              </w:rPr>
              <w:t>1</w:t>
            </w:r>
          </w:p>
        </w:tc>
      </w:tr>
      <w:tr w:rsidR="005F659A" w:rsidTr="00B93529">
        <w:trPr>
          <w:cantSplit/>
        </w:trPr>
        <w:tc>
          <w:tcPr>
            <w:tcW w:w="2518" w:type="dxa"/>
            <w:tcBorders>
              <w:top w:val="nil"/>
              <w:left w:val="single" w:sz="12" w:space="0" w:color="000000"/>
              <w:bottom w:val="nil"/>
              <w:right w:val="nil"/>
            </w:tcBorders>
            <w:hideMark/>
          </w:tcPr>
          <w:p w:rsidR="005F659A" w:rsidRDefault="005F659A">
            <w:pPr>
              <w:rPr>
                <w:sz w:val="24"/>
              </w:rPr>
            </w:pPr>
            <w:r>
              <w:rPr>
                <w:b/>
                <w:lang w:val="en-GB"/>
              </w:rPr>
              <w:t>APPROVED:</w:t>
            </w:r>
          </w:p>
        </w:tc>
        <w:tc>
          <w:tcPr>
            <w:tcW w:w="4820" w:type="dxa"/>
            <w:gridSpan w:val="3"/>
            <w:tcBorders>
              <w:top w:val="nil"/>
              <w:left w:val="nil"/>
              <w:bottom w:val="nil"/>
              <w:right w:val="nil"/>
            </w:tcBorders>
          </w:tcPr>
          <w:p w:rsidR="005F659A" w:rsidRDefault="0016481D">
            <w:pPr>
              <w:jc w:val="center"/>
              <w:rPr>
                <w:sz w:val="24"/>
              </w:rPr>
            </w:pPr>
            <w:r>
              <w:t>“Angelique Lemay”</w:t>
            </w:r>
          </w:p>
        </w:tc>
        <w:tc>
          <w:tcPr>
            <w:tcW w:w="1518" w:type="dxa"/>
            <w:gridSpan w:val="2"/>
            <w:tcBorders>
              <w:top w:val="nil"/>
              <w:left w:val="nil"/>
              <w:bottom w:val="nil"/>
              <w:right w:val="single" w:sz="12" w:space="0" w:color="000000"/>
            </w:tcBorders>
          </w:tcPr>
          <w:p w:rsidR="005F659A" w:rsidRDefault="0016481D">
            <w:pPr>
              <w:rPr>
                <w:sz w:val="24"/>
              </w:rPr>
            </w:pPr>
            <w:r>
              <w:t>Dec. 2011</w:t>
            </w:r>
            <w:bookmarkStart w:id="0" w:name="_GoBack"/>
            <w:bookmarkEnd w:id="0"/>
          </w:p>
        </w:tc>
      </w:tr>
      <w:tr w:rsidR="005F659A" w:rsidTr="00B93529">
        <w:trPr>
          <w:cantSplit/>
        </w:trPr>
        <w:tc>
          <w:tcPr>
            <w:tcW w:w="2518" w:type="dxa"/>
            <w:tcBorders>
              <w:top w:val="nil"/>
              <w:left w:val="single" w:sz="12" w:space="0" w:color="000000"/>
              <w:bottom w:val="nil"/>
              <w:right w:val="nil"/>
            </w:tcBorders>
          </w:tcPr>
          <w:p w:rsidR="005F659A" w:rsidRDefault="005F659A">
            <w:pPr>
              <w:rPr>
                <w:sz w:val="24"/>
              </w:rPr>
            </w:pPr>
          </w:p>
        </w:tc>
        <w:tc>
          <w:tcPr>
            <w:tcW w:w="4820" w:type="dxa"/>
            <w:gridSpan w:val="3"/>
            <w:tcBorders>
              <w:top w:val="nil"/>
              <w:left w:val="nil"/>
              <w:bottom w:val="nil"/>
              <w:right w:val="nil"/>
            </w:tcBorders>
            <w:hideMark/>
          </w:tcPr>
          <w:p w:rsidR="005F659A" w:rsidRDefault="005F659A">
            <w:pPr>
              <w:pStyle w:val="Heading2"/>
              <w:rPr>
                <w:sz w:val="24"/>
                <w:lang w:val="en-US"/>
              </w:rPr>
            </w:pPr>
            <w:r>
              <w:rPr>
                <w:lang w:val="en-US"/>
              </w:rPr>
              <w:t>__________________________________</w:t>
            </w:r>
          </w:p>
          <w:p w:rsidR="005F659A" w:rsidRDefault="00B93529">
            <w:pPr>
              <w:pStyle w:val="Heading2"/>
              <w:rPr>
                <w:lang w:val="en-US"/>
              </w:rPr>
            </w:pPr>
            <w:r>
              <w:rPr>
                <w:lang w:val="en-US"/>
              </w:rPr>
              <w:t>DEAN</w:t>
            </w:r>
          </w:p>
          <w:p w:rsidR="00B93529" w:rsidRPr="00B93529" w:rsidRDefault="00B93529" w:rsidP="00B93529"/>
        </w:tc>
        <w:tc>
          <w:tcPr>
            <w:tcW w:w="1518" w:type="dxa"/>
            <w:gridSpan w:val="2"/>
            <w:tcBorders>
              <w:top w:val="nil"/>
              <w:left w:val="nil"/>
              <w:bottom w:val="nil"/>
              <w:right w:val="single" w:sz="12" w:space="0" w:color="000000"/>
            </w:tcBorders>
            <w:hideMark/>
          </w:tcPr>
          <w:p w:rsidR="005F659A" w:rsidRDefault="005F659A">
            <w:pPr>
              <w:rPr>
                <w:b/>
                <w:sz w:val="24"/>
                <w:lang w:val="en-GB"/>
              </w:rPr>
            </w:pPr>
            <w:r>
              <w:rPr>
                <w:b/>
                <w:lang w:val="en-GB"/>
              </w:rPr>
              <w:t>____</w:t>
            </w:r>
            <w:r w:rsidR="00B93529">
              <w:rPr>
                <w:b/>
                <w:lang w:val="en-GB"/>
              </w:rPr>
              <w:t>___</w:t>
            </w:r>
            <w:r>
              <w:rPr>
                <w:b/>
                <w:lang w:val="en-GB"/>
              </w:rPr>
              <w:t>___</w:t>
            </w:r>
          </w:p>
          <w:p w:rsidR="005F659A" w:rsidRDefault="005F659A">
            <w:pPr>
              <w:jc w:val="center"/>
              <w:rPr>
                <w:sz w:val="24"/>
              </w:rPr>
            </w:pPr>
            <w:r>
              <w:rPr>
                <w:b/>
                <w:lang w:val="en-GB"/>
              </w:rPr>
              <w:t>DATE</w:t>
            </w:r>
          </w:p>
        </w:tc>
      </w:tr>
      <w:tr w:rsidR="005F659A" w:rsidTr="005F659A">
        <w:trPr>
          <w:cantSplit/>
        </w:trPr>
        <w:tc>
          <w:tcPr>
            <w:tcW w:w="2518" w:type="dxa"/>
            <w:tcBorders>
              <w:top w:val="nil"/>
              <w:left w:val="single" w:sz="12" w:space="0" w:color="000000"/>
              <w:bottom w:val="nil"/>
              <w:right w:val="nil"/>
            </w:tcBorders>
          </w:tcPr>
          <w:p w:rsidR="005F659A" w:rsidRDefault="005F659A" w:rsidP="00BB0227">
            <w:pPr>
              <w:rPr>
                <w:sz w:val="24"/>
              </w:rPr>
            </w:pPr>
            <w:r>
              <w:rPr>
                <w:b/>
                <w:lang w:val="en-GB"/>
              </w:rPr>
              <w:t>TOTAL CREDITS:</w:t>
            </w:r>
            <w:r w:rsidR="00750ADC">
              <w:rPr>
                <w:sz w:val="24"/>
              </w:rPr>
              <w:t xml:space="preserve"> </w:t>
            </w:r>
          </w:p>
          <w:p w:rsidR="00BB0227" w:rsidRDefault="00BB0227" w:rsidP="00BB0227">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4</w:t>
            </w:r>
          </w:p>
        </w:tc>
      </w:tr>
      <w:tr w:rsidR="005F659A" w:rsidTr="005F659A">
        <w:trPr>
          <w:cantSplit/>
        </w:trPr>
        <w:tc>
          <w:tcPr>
            <w:tcW w:w="2518" w:type="dxa"/>
            <w:tcBorders>
              <w:top w:val="nil"/>
              <w:left w:val="single" w:sz="12" w:space="0" w:color="000000"/>
              <w:bottom w:val="nil"/>
              <w:right w:val="nil"/>
            </w:tcBorders>
          </w:tcPr>
          <w:p w:rsidR="005F659A" w:rsidRDefault="005F659A">
            <w:pPr>
              <w:rPr>
                <w:b/>
                <w:sz w:val="24"/>
                <w:lang w:val="en-GB"/>
              </w:rPr>
            </w:pPr>
            <w:r>
              <w:rPr>
                <w:b/>
                <w:lang w:val="en-GB"/>
              </w:rPr>
              <w:t>PREREQUISITE(S):</w:t>
            </w:r>
            <w:r w:rsidR="00BB0227">
              <w:rPr>
                <w:b/>
                <w:lang w:val="en-GB"/>
              </w:rPr>
              <w:t xml:space="preserve">  </w:t>
            </w:r>
          </w:p>
          <w:p w:rsidR="005F659A" w:rsidRDefault="005F659A">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EST 141, EST 142</w:t>
            </w:r>
          </w:p>
        </w:tc>
      </w:tr>
      <w:tr w:rsidR="005F659A" w:rsidTr="005F659A">
        <w:trPr>
          <w:cantSplit/>
        </w:trPr>
        <w:tc>
          <w:tcPr>
            <w:tcW w:w="2518" w:type="dxa"/>
            <w:tcBorders>
              <w:top w:val="nil"/>
              <w:left w:val="single" w:sz="12" w:space="0" w:color="000000"/>
              <w:bottom w:val="nil"/>
              <w:right w:val="nil"/>
            </w:tcBorders>
          </w:tcPr>
          <w:p w:rsidR="005F659A" w:rsidRDefault="005F659A">
            <w:pPr>
              <w:rPr>
                <w:b/>
                <w:sz w:val="24"/>
                <w:lang w:val="en-GB"/>
              </w:rPr>
            </w:pPr>
            <w:r>
              <w:rPr>
                <w:b/>
                <w:lang w:val="en-GB"/>
              </w:rPr>
              <w:t>HOURS/WEEK:</w:t>
            </w:r>
            <w:r w:rsidR="00BB0227">
              <w:rPr>
                <w:b/>
                <w:lang w:val="en-GB"/>
              </w:rPr>
              <w:t xml:space="preserve">  </w:t>
            </w:r>
          </w:p>
          <w:p w:rsidR="005F659A" w:rsidRDefault="005F659A">
            <w:pPr>
              <w:rPr>
                <w:sz w:val="24"/>
              </w:rPr>
            </w:pPr>
          </w:p>
        </w:tc>
        <w:tc>
          <w:tcPr>
            <w:tcW w:w="6338" w:type="dxa"/>
            <w:gridSpan w:val="5"/>
            <w:tcBorders>
              <w:top w:val="nil"/>
              <w:left w:val="nil"/>
              <w:bottom w:val="nil"/>
              <w:right w:val="single" w:sz="12" w:space="0" w:color="000000"/>
            </w:tcBorders>
          </w:tcPr>
          <w:p w:rsidR="005F659A" w:rsidRDefault="00750ADC">
            <w:pPr>
              <w:rPr>
                <w:sz w:val="24"/>
              </w:rPr>
            </w:pPr>
            <w:r>
              <w:rPr>
                <w:sz w:val="24"/>
              </w:rPr>
              <w:t>4</w:t>
            </w:r>
          </w:p>
        </w:tc>
      </w:tr>
      <w:tr w:rsidR="00B93529" w:rsidTr="00C25397">
        <w:trPr>
          <w:cantSplit/>
          <w:trHeight w:val="1058"/>
        </w:trPr>
        <w:tc>
          <w:tcPr>
            <w:tcW w:w="8856" w:type="dxa"/>
            <w:gridSpan w:val="6"/>
            <w:tcBorders>
              <w:top w:val="nil"/>
              <w:left w:val="single" w:sz="12" w:space="0" w:color="000000"/>
              <w:right w:val="single" w:sz="12" w:space="0" w:color="000000"/>
            </w:tcBorders>
          </w:tcPr>
          <w:p w:rsidR="00B93529" w:rsidRDefault="00B93529" w:rsidP="00B93529">
            <w:pPr>
              <w:pStyle w:val="Heading2"/>
              <w:tabs>
                <w:tab w:val="center" w:pos="4560"/>
              </w:tabs>
            </w:pPr>
          </w:p>
          <w:p w:rsidR="00B93529" w:rsidRDefault="00B93529" w:rsidP="00B93529">
            <w:pPr>
              <w:pStyle w:val="Heading2"/>
              <w:tabs>
                <w:tab w:val="center" w:pos="4560"/>
              </w:tabs>
            </w:pPr>
          </w:p>
          <w:p w:rsidR="00B93529" w:rsidRDefault="00B93529" w:rsidP="00B93529">
            <w:pPr>
              <w:rPr>
                <w:lang w:val="en-GB"/>
              </w:rPr>
            </w:pPr>
          </w:p>
          <w:p w:rsidR="00B93529" w:rsidRDefault="00B93529" w:rsidP="00B93529">
            <w:pPr>
              <w:pStyle w:val="Heading2"/>
              <w:tabs>
                <w:tab w:val="center" w:pos="4560"/>
              </w:tabs>
            </w:pPr>
            <w:r>
              <w:t xml:space="preserve">Copyright © 2012 </w:t>
            </w:r>
            <w:proofErr w:type="gramStart"/>
            <w:r>
              <w:t>The</w:t>
            </w:r>
            <w:proofErr w:type="gramEnd"/>
            <w:r>
              <w:t xml:space="preserve"> Sault College of Applied Arts &amp; Technology</w:t>
            </w:r>
          </w:p>
          <w:p w:rsidR="00B93529" w:rsidRDefault="00B93529" w:rsidP="00B93529">
            <w:pPr>
              <w:tabs>
                <w:tab w:val="center" w:pos="4560"/>
              </w:tabs>
              <w:jc w:val="center"/>
              <w:rPr>
                <w:i/>
                <w:lang w:val="en-GB"/>
              </w:rPr>
            </w:pPr>
            <w:r>
              <w:rPr>
                <w:i/>
                <w:lang w:val="en-GB"/>
              </w:rPr>
              <w:t>Reproduction of this document by any means, in whole or in part, without prior</w:t>
            </w:r>
          </w:p>
          <w:p w:rsidR="00B93529" w:rsidRDefault="00B93529" w:rsidP="00B93529">
            <w:pPr>
              <w:jc w:val="center"/>
              <w:rPr>
                <w:i/>
              </w:rPr>
            </w:pPr>
            <w:proofErr w:type="gramStart"/>
            <w:r>
              <w:rPr>
                <w:i/>
              </w:rPr>
              <w:t>written</w:t>
            </w:r>
            <w:proofErr w:type="gramEnd"/>
            <w:r>
              <w:rPr>
                <w:i/>
              </w:rPr>
              <w:t xml:space="preserve"> permission of Sault College of Applied Arts &amp; Technology is prohibited.</w:t>
            </w:r>
          </w:p>
          <w:p w:rsidR="00B93529" w:rsidRDefault="00B93529" w:rsidP="00B93529">
            <w:pPr>
              <w:jc w:val="center"/>
              <w:rPr>
                <w:i/>
              </w:rPr>
            </w:pPr>
            <w:r>
              <w:rPr>
                <w:i/>
              </w:rPr>
              <w:t>For additional information, please contact Angelique Lemay, Dean</w:t>
            </w:r>
          </w:p>
          <w:p w:rsidR="00B93529" w:rsidRDefault="00B93529" w:rsidP="00B93529">
            <w:pPr>
              <w:jc w:val="center"/>
              <w:rPr>
                <w:i/>
              </w:rPr>
            </w:pPr>
            <w:r>
              <w:rPr>
                <w:i/>
                <w:lang w:val="en-GB"/>
              </w:rPr>
              <w:t>School of Community Services and Interdisciplinary Studies</w:t>
            </w:r>
          </w:p>
          <w:p w:rsidR="00B93529" w:rsidRDefault="00B93529" w:rsidP="00B93529">
            <w:pPr>
              <w:rPr>
                <w:i/>
              </w:rPr>
            </w:pPr>
          </w:p>
          <w:p w:rsidR="00B93529" w:rsidRDefault="00B93529" w:rsidP="00B93529">
            <w:pPr>
              <w:rPr>
                <w:sz w:val="24"/>
              </w:rPr>
            </w:pPr>
          </w:p>
          <w:p w:rsidR="00B93529" w:rsidRDefault="00B93529" w:rsidP="00B93529">
            <w:pPr>
              <w:rPr>
                <w:sz w:val="24"/>
              </w:rPr>
            </w:pPr>
          </w:p>
          <w:p w:rsidR="00B93529" w:rsidRDefault="00B93529">
            <w:pPr>
              <w:pStyle w:val="Heading2"/>
              <w:tabs>
                <w:tab w:val="center" w:pos="4560"/>
              </w:tabs>
              <w:rPr>
                <w:b w:val="0"/>
              </w:rPr>
            </w:pPr>
          </w:p>
        </w:tc>
      </w:tr>
    </w:tbl>
    <w:p w:rsidR="00FA799F" w:rsidRDefault="00FA799F">
      <w:pPr>
        <w:tabs>
          <w:tab w:val="center" w:pos="4560"/>
        </w:tabs>
        <w:rPr>
          <w:i/>
          <w:lang w:val="en-GB"/>
        </w:rPr>
      </w:pPr>
    </w:p>
    <w:p w:rsidR="007A496A" w:rsidRDefault="00FA799F">
      <w:pPr>
        <w:tabs>
          <w:tab w:val="center" w:pos="4560"/>
        </w:tabs>
        <w:rPr>
          <w:i/>
          <w:lang w:val="en-GB"/>
        </w:rPr>
      </w:pPr>
      <w:r>
        <w:rPr>
          <w:i/>
          <w:lang w:val="en-GB"/>
        </w:rPr>
        <w:br w:type="page"/>
      </w:r>
    </w:p>
    <w:tbl>
      <w:tblPr>
        <w:tblpPr w:leftFromText="180" w:rightFromText="180" w:vertAnchor="text" w:horzAnchor="margin" w:tblpY="122"/>
        <w:tblW w:w="0" w:type="auto"/>
        <w:tblLayout w:type="fixed"/>
        <w:tblLook w:val="0000" w:firstRow="0" w:lastRow="0" w:firstColumn="0" w:lastColumn="0" w:noHBand="0" w:noVBand="0"/>
      </w:tblPr>
      <w:tblGrid>
        <w:gridCol w:w="675"/>
        <w:gridCol w:w="8181"/>
      </w:tblGrid>
      <w:tr w:rsidR="00523708">
        <w:tc>
          <w:tcPr>
            <w:tcW w:w="675" w:type="dxa"/>
          </w:tcPr>
          <w:p w:rsidR="00523708" w:rsidRDefault="00523708" w:rsidP="00523708">
            <w:pPr>
              <w:rPr>
                <w:b/>
              </w:rPr>
            </w:pPr>
            <w:r>
              <w:rPr>
                <w:b/>
              </w:rPr>
              <w:lastRenderedPageBreak/>
              <w:t>I.</w:t>
            </w:r>
          </w:p>
        </w:tc>
        <w:tc>
          <w:tcPr>
            <w:tcW w:w="8181" w:type="dxa"/>
          </w:tcPr>
          <w:p w:rsidR="00523708" w:rsidRDefault="00523708" w:rsidP="00523708">
            <w:pPr>
              <w:rPr>
                <w:b/>
              </w:rPr>
            </w:pPr>
            <w:r>
              <w:rPr>
                <w:b/>
              </w:rPr>
              <w:t>COURSE DESCRIPTION:</w:t>
            </w:r>
          </w:p>
          <w:p w:rsidR="00523708" w:rsidRDefault="00523708" w:rsidP="00523708">
            <w:pPr>
              <w:rPr>
                <w:b/>
              </w:rPr>
            </w:pPr>
          </w:p>
          <w:p w:rsidR="00523708" w:rsidRDefault="00523708" w:rsidP="007C58F8">
            <w:r w:rsidRPr="00FA799F">
              <w:t>This course is designed to provide students with more in depth knowledge of skin conditions</w:t>
            </w:r>
            <w:r w:rsidR="00750ADC">
              <w:t xml:space="preserve"> relating to acne, and aging skin.  </w:t>
            </w:r>
            <w:r w:rsidRPr="00FA799F">
              <w:t xml:space="preserve">Emphasis is placed on advanced </w:t>
            </w:r>
            <w:r w:rsidR="0018616B">
              <w:t xml:space="preserve">skin </w:t>
            </w:r>
            <w:r w:rsidRPr="00FA799F">
              <w:t xml:space="preserve">treatment concepts for </w:t>
            </w:r>
            <w:r w:rsidR="0018616B">
              <w:t xml:space="preserve">aging, acneic and sensitive skin conditions, and </w:t>
            </w:r>
            <w:r w:rsidRPr="00FA799F">
              <w:t>the theory of electrotherapy</w:t>
            </w:r>
            <w:r w:rsidR="00D33880">
              <w:t xml:space="preserve"> and galvanic treatments</w:t>
            </w:r>
            <w:r w:rsidRPr="00FA799F">
              <w:t xml:space="preserve"> wit</w:t>
            </w:r>
            <w:r w:rsidR="00C77317">
              <w:t>h advanced skin care procedures</w:t>
            </w:r>
            <w:r w:rsidR="0018616B">
              <w:t xml:space="preserve">.  </w:t>
            </w:r>
            <w:r w:rsidR="006C0255">
              <w:t>A study of n</w:t>
            </w:r>
            <w:r w:rsidR="0018616B">
              <w:t>ew treatment concepts</w:t>
            </w:r>
            <w:r w:rsidR="00C77317">
              <w:t xml:space="preserve"> including</w:t>
            </w:r>
            <w:r w:rsidR="006C0255">
              <w:t xml:space="preserve"> chemical exfoliations,</w:t>
            </w:r>
            <w:r w:rsidR="00C77317">
              <w:t xml:space="preserve"> microdermabrasion</w:t>
            </w:r>
            <w:r w:rsidR="0018616B">
              <w:t>, and</w:t>
            </w:r>
            <w:r w:rsidR="006C0255">
              <w:t xml:space="preserve"> hot stone therapy</w:t>
            </w:r>
            <w:r w:rsidR="00C77317">
              <w:t>.</w:t>
            </w:r>
            <w:r w:rsidR="00956398">
              <w:t xml:space="preserve">  A </w:t>
            </w:r>
            <w:r w:rsidR="007C58F8">
              <w:t xml:space="preserve">study </w:t>
            </w:r>
            <w:r w:rsidR="00956398">
              <w:t xml:space="preserve">of muscles of the face, neck and </w:t>
            </w:r>
            <w:proofErr w:type="spellStart"/>
            <w:r w:rsidR="00956398">
              <w:t>decolette</w:t>
            </w:r>
            <w:proofErr w:type="spellEnd"/>
            <w:r w:rsidR="007C58F8">
              <w:t>.</w:t>
            </w:r>
          </w:p>
          <w:p w:rsidR="007C58F8" w:rsidRDefault="007C58F8" w:rsidP="007C58F8">
            <w:pPr>
              <w:rPr>
                <w:bCs/>
              </w:rPr>
            </w:pPr>
          </w:p>
        </w:tc>
      </w:tr>
    </w:tbl>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523708" w:rsidP="007C58F8">
            <w:r>
              <w:t>Analyze the benefits and contraindications associated with electrotherapy equipment including the Lucas spray, brushing machine, vacuum and spray unit, high frequency and galvanic treatments such as iontophoresis and desincrustation.</w:t>
            </w:r>
            <w:r w:rsidR="002D268A">
              <w:t xml:space="preserve">  As well as with advanced equipment such as microdermabrasion</w:t>
            </w:r>
            <w:r w:rsidR="007C58F8">
              <w:t>.</w:t>
            </w:r>
            <w:r w:rsidR="00956398">
              <w:t xml:space="preserve"> </w:t>
            </w:r>
          </w:p>
        </w:tc>
      </w:tr>
      <w:tr w:rsidR="007A496A">
        <w:tc>
          <w:tcPr>
            <w:tcW w:w="675" w:type="dxa"/>
          </w:tcPr>
          <w:p w:rsidR="007A496A" w:rsidRDefault="007A496A"/>
        </w:tc>
        <w:tc>
          <w:tcPr>
            <w:tcW w:w="567" w:type="dxa"/>
          </w:tcPr>
          <w:p w:rsidR="007A496A" w:rsidRDefault="007A496A"/>
        </w:tc>
        <w:tc>
          <w:tcPr>
            <w:tcW w:w="7614" w:type="dxa"/>
          </w:tcPr>
          <w:p w:rsidR="007A496A" w:rsidRDefault="007A496A">
            <w:pPr>
              <w:rPr>
                <w:u w:val="single"/>
              </w:rPr>
            </w:pPr>
            <w:r>
              <w:rPr>
                <w:u w:val="single"/>
              </w:rPr>
              <w:t>Potential Elements of the Performance:</w:t>
            </w:r>
          </w:p>
          <w:p w:rsidR="00523708" w:rsidRDefault="00523708" w:rsidP="00523708">
            <w:pPr>
              <w:numPr>
                <w:ilvl w:val="0"/>
                <w:numId w:val="13"/>
              </w:numPr>
            </w:pPr>
            <w:r>
              <w:t>Identify skin types, their characteristics, treatment concepts and contraindications to treatment</w:t>
            </w:r>
          </w:p>
          <w:p w:rsidR="00523708" w:rsidRDefault="00523708" w:rsidP="00523708">
            <w:pPr>
              <w:numPr>
                <w:ilvl w:val="0"/>
                <w:numId w:val="13"/>
              </w:numPr>
            </w:pPr>
            <w:r>
              <w:t>Identify skin conditions, their characteristics, treatment concepts and contraindications to treatment</w:t>
            </w:r>
            <w:r w:rsidR="00724D80">
              <w:t>s</w:t>
            </w:r>
          </w:p>
          <w:p w:rsidR="00724D80" w:rsidRDefault="00724D80" w:rsidP="00523708">
            <w:pPr>
              <w:numPr>
                <w:ilvl w:val="0"/>
                <w:numId w:val="13"/>
              </w:numPr>
            </w:pPr>
            <w:r>
              <w:t>Determine modifications based on health history and client needs</w:t>
            </w:r>
          </w:p>
          <w:p w:rsidR="00523708" w:rsidRDefault="00523708" w:rsidP="00523708">
            <w:pPr>
              <w:numPr>
                <w:ilvl w:val="0"/>
                <w:numId w:val="13"/>
              </w:numPr>
            </w:pPr>
            <w:r>
              <w:t>Recognize treatable skin conditions</w:t>
            </w:r>
          </w:p>
          <w:p w:rsidR="00523708" w:rsidRDefault="00523708" w:rsidP="00523708">
            <w:pPr>
              <w:numPr>
                <w:ilvl w:val="0"/>
                <w:numId w:val="13"/>
              </w:numPr>
            </w:pPr>
            <w:r>
              <w:t>Demonstrate the safe and appropriate use of electrotherapy equipment for particular skin types and conditions</w:t>
            </w:r>
          </w:p>
          <w:p w:rsidR="000D5284" w:rsidRDefault="00523708" w:rsidP="000D5284">
            <w:pPr>
              <w:numPr>
                <w:ilvl w:val="0"/>
                <w:numId w:val="13"/>
              </w:numPr>
            </w:pPr>
            <w:r>
              <w:t xml:space="preserve">Demonstrate proper sanitation, disinfection and sterilization </w:t>
            </w:r>
            <w:r w:rsidR="000D5284">
              <w:t>methods for all equipment</w:t>
            </w:r>
          </w:p>
          <w:p w:rsidR="00724D80" w:rsidRDefault="00724D80" w:rsidP="000D5284">
            <w:pPr>
              <w:numPr>
                <w:ilvl w:val="0"/>
                <w:numId w:val="13"/>
              </w:numPr>
            </w:pPr>
            <w:r>
              <w:t xml:space="preserve">Determine maintenance requirements for equipment in compliance with health and safety requirements </w:t>
            </w:r>
          </w:p>
          <w:p w:rsidR="00C94A2C" w:rsidRDefault="00C94A2C" w:rsidP="000D5284">
            <w:pPr>
              <w:numPr>
                <w:ilvl w:val="0"/>
                <w:numId w:val="13"/>
              </w:numPr>
            </w:pPr>
            <w:r>
              <w:t>Maintain and store all instruments, materials, and supplies according to manufacturer’s guidelines and as required by Algoma Public Health</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7A496A" w:rsidRDefault="000D5284">
            <w:r>
              <w:t>Discuss advanced ingredient technology in the formulation of skin care products and with Alphahydroxy Acid exfoliation treatments</w:t>
            </w:r>
          </w:p>
        </w:tc>
      </w:tr>
      <w:tr w:rsidR="007A496A">
        <w:tc>
          <w:tcPr>
            <w:tcW w:w="675" w:type="dxa"/>
          </w:tcPr>
          <w:p w:rsidR="007A496A" w:rsidRDefault="007A496A"/>
        </w:tc>
        <w:tc>
          <w:tcPr>
            <w:tcW w:w="567" w:type="dxa"/>
          </w:tcPr>
          <w:p w:rsidR="007A496A" w:rsidRDefault="007A496A"/>
        </w:tc>
        <w:tc>
          <w:tcPr>
            <w:tcW w:w="7614" w:type="dxa"/>
          </w:tcPr>
          <w:p w:rsidR="008A32E2" w:rsidRDefault="008A32E2" w:rsidP="008A32E2">
            <w:r>
              <w:rPr>
                <w:u w:val="single"/>
              </w:rPr>
              <w:t>Potential Elements of the Performance</w:t>
            </w:r>
            <w:r>
              <w:t>:</w:t>
            </w:r>
          </w:p>
          <w:p w:rsidR="008A32E2" w:rsidRDefault="008A32E2" w:rsidP="008A32E2">
            <w:pPr>
              <w:numPr>
                <w:ilvl w:val="0"/>
                <w:numId w:val="25"/>
              </w:numPr>
            </w:pPr>
            <w:r>
              <w:t>Apply knowledge of the structure and composition of the skin</w:t>
            </w:r>
          </w:p>
          <w:p w:rsidR="008A32E2" w:rsidRDefault="008A32E2" w:rsidP="008A32E2">
            <w:pPr>
              <w:numPr>
                <w:ilvl w:val="0"/>
                <w:numId w:val="26"/>
              </w:numPr>
            </w:pPr>
            <w:r>
              <w:t>Differentiate between a chemical exfoliation treatment and a chemical peel</w:t>
            </w:r>
          </w:p>
          <w:p w:rsidR="008A32E2" w:rsidRDefault="008A32E2" w:rsidP="008A32E2">
            <w:pPr>
              <w:numPr>
                <w:ilvl w:val="0"/>
                <w:numId w:val="26"/>
              </w:numPr>
            </w:pPr>
            <w:r>
              <w:t>Discuss benefits and contraindications of Alphahydroxy Acid exfoliation treatments</w:t>
            </w:r>
          </w:p>
          <w:p w:rsidR="008A32E2" w:rsidRDefault="008A32E2" w:rsidP="008A32E2">
            <w:pPr>
              <w:numPr>
                <w:ilvl w:val="0"/>
                <w:numId w:val="26"/>
              </w:numPr>
            </w:pPr>
            <w:r>
              <w:t>Discuss the benefits and uses of serum</w:t>
            </w:r>
          </w:p>
          <w:p w:rsidR="008A32E2" w:rsidRDefault="008A32E2" w:rsidP="008A32E2">
            <w:pPr>
              <w:numPr>
                <w:ilvl w:val="0"/>
                <w:numId w:val="26"/>
              </w:numPr>
            </w:pPr>
            <w:r>
              <w:t>Knowledge of advanced delivery systems</w:t>
            </w:r>
          </w:p>
          <w:p w:rsidR="008A32E2" w:rsidRDefault="008A32E2" w:rsidP="008A32E2">
            <w:pPr>
              <w:numPr>
                <w:ilvl w:val="0"/>
                <w:numId w:val="26"/>
              </w:numPr>
            </w:pPr>
            <w:r>
              <w:t>Differentiate between natural ingredients and biotechnological ingredients</w:t>
            </w:r>
          </w:p>
          <w:p w:rsidR="008A32E2" w:rsidRDefault="008A32E2" w:rsidP="008A32E2">
            <w:pPr>
              <w:numPr>
                <w:ilvl w:val="0"/>
                <w:numId w:val="26"/>
              </w:numPr>
            </w:pPr>
            <w:r>
              <w:t>Determine contraindications and necessary modifications to treatments related to product ingredients and client history.</w:t>
            </w:r>
          </w:p>
          <w:p w:rsidR="007A496A" w:rsidRDefault="007A496A"/>
        </w:tc>
      </w:tr>
      <w:tr w:rsidR="001A16A3" w:rsidTr="001A16A3">
        <w:tc>
          <w:tcPr>
            <w:tcW w:w="675" w:type="dxa"/>
          </w:tcPr>
          <w:p w:rsidR="001A16A3" w:rsidRDefault="001A16A3"/>
        </w:tc>
        <w:tc>
          <w:tcPr>
            <w:tcW w:w="567" w:type="dxa"/>
          </w:tcPr>
          <w:p w:rsidR="001A16A3" w:rsidRDefault="001A16A3">
            <w:r>
              <w:t>3.</w:t>
            </w:r>
          </w:p>
        </w:tc>
        <w:tc>
          <w:tcPr>
            <w:tcW w:w="7614" w:type="dxa"/>
          </w:tcPr>
          <w:p w:rsidR="001A16A3" w:rsidRPr="00956398" w:rsidRDefault="001A16A3">
            <w:r w:rsidRPr="00956398">
              <w:t>Analyze the anatomy of an advanced skin care treatment procedure.</w:t>
            </w:r>
          </w:p>
        </w:tc>
      </w:tr>
      <w:tr w:rsidR="001A16A3" w:rsidTr="001A16A3">
        <w:tc>
          <w:tcPr>
            <w:tcW w:w="675" w:type="dxa"/>
          </w:tcPr>
          <w:p w:rsidR="001A16A3" w:rsidRDefault="001A16A3"/>
        </w:tc>
        <w:tc>
          <w:tcPr>
            <w:tcW w:w="567" w:type="dxa"/>
          </w:tcPr>
          <w:p w:rsidR="001A16A3" w:rsidRDefault="001A16A3"/>
        </w:tc>
        <w:tc>
          <w:tcPr>
            <w:tcW w:w="7614" w:type="dxa"/>
          </w:tcPr>
          <w:p w:rsidR="001A16A3" w:rsidRPr="00956398" w:rsidRDefault="001A16A3">
            <w:r w:rsidRPr="00956398">
              <w:t>Potential Elements of the Performance:</w:t>
            </w:r>
          </w:p>
          <w:p w:rsidR="001A16A3" w:rsidRPr="00956398" w:rsidRDefault="001A16A3" w:rsidP="001A16A3">
            <w:pPr>
              <w:numPr>
                <w:ilvl w:val="0"/>
                <w:numId w:val="27"/>
              </w:numPr>
            </w:pPr>
            <w:r w:rsidRPr="00956398">
              <w:t>Differentiate between a mini facial and an advanced facial treatment</w:t>
            </w:r>
          </w:p>
          <w:p w:rsidR="001A16A3" w:rsidRPr="00956398" w:rsidRDefault="001A16A3" w:rsidP="001A16A3">
            <w:pPr>
              <w:numPr>
                <w:ilvl w:val="0"/>
                <w:numId w:val="27"/>
              </w:numPr>
            </w:pPr>
            <w:r w:rsidRPr="00956398">
              <w:t>Complete a health history, skin analysis and facial record to elicit appropriate information in order to customize a skin treatment and to recommend a homecare regime based on those records and client needs.</w:t>
            </w:r>
          </w:p>
          <w:p w:rsidR="001A16A3" w:rsidRPr="00956398" w:rsidRDefault="001A16A3" w:rsidP="001A16A3">
            <w:pPr>
              <w:numPr>
                <w:ilvl w:val="0"/>
                <w:numId w:val="27"/>
              </w:numPr>
            </w:pPr>
            <w:r w:rsidRPr="00956398">
              <w:t>Identify skin types and skin conditions, their characteristics, treatment concepts and contraindications to treatment</w:t>
            </w:r>
          </w:p>
          <w:p w:rsidR="001A16A3" w:rsidRPr="00956398" w:rsidRDefault="001A16A3" w:rsidP="001A16A3">
            <w:pPr>
              <w:numPr>
                <w:ilvl w:val="0"/>
                <w:numId w:val="27"/>
              </w:numPr>
            </w:pPr>
            <w:r w:rsidRPr="00956398">
              <w:t>Apply proper set up procedures for workstations, clients, and electrotherapy equipment and maintain a safe and tidy workstation throughout the skin treatment</w:t>
            </w:r>
          </w:p>
          <w:p w:rsidR="001A16A3" w:rsidRPr="00956398" w:rsidRDefault="001A16A3" w:rsidP="001A16A3">
            <w:pPr>
              <w:numPr>
                <w:ilvl w:val="0"/>
                <w:numId w:val="27"/>
              </w:numPr>
            </w:pPr>
            <w:r w:rsidRPr="00956398">
              <w:t>Knowledge of safe and effective extraction techniques using gloves, gauze and astringent for disinfection as well as the safe disposal of all materials</w:t>
            </w:r>
          </w:p>
          <w:p w:rsidR="001A16A3" w:rsidRPr="00956398" w:rsidRDefault="001A16A3" w:rsidP="001A16A3">
            <w:pPr>
              <w:numPr>
                <w:ilvl w:val="0"/>
                <w:numId w:val="27"/>
              </w:numPr>
            </w:pPr>
            <w:r w:rsidRPr="00956398">
              <w:t>Analyze benefits and contraindications to facial equipment</w:t>
            </w:r>
          </w:p>
          <w:p w:rsidR="001A16A3" w:rsidRPr="00956398" w:rsidRDefault="001A16A3" w:rsidP="001A16A3">
            <w:pPr>
              <w:numPr>
                <w:ilvl w:val="0"/>
                <w:numId w:val="27"/>
              </w:numPr>
            </w:pPr>
            <w:r w:rsidRPr="00956398">
              <w:t>Name and describe classic massage movements</w:t>
            </w:r>
          </w:p>
          <w:p w:rsidR="001A16A3" w:rsidRPr="00956398" w:rsidRDefault="001A16A3" w:rsidP="001A16A3">
            <w:pPr>
              <w:numPr>
                <w:ilvl w:val="0"/>
                <w:numId w:val="27"/>
              </w:numPr>
            </w:pPr>
            <w:r w:rsidRPr="00956398">
              <w:t>Assess the impact of general health, age, gender, nutrition and diet, stress and extrinsic factors on the skin which determines an appropriate skin care treatment.</w:t>
            </w:r>
          </w:p>
          <w:p w:rsidR="001A16A3" w:rsidRPr="00956398" w:rsidRDefault="001A16A3"/>
        </w:tc>
      </w:tr>
      <w:tr w:rsidR="001A16A3" w:rsidTr="001A16A3">
        <w:tc>
          <w:tcPr>
            <w:tcW w:w="675" w:type="dxa"/>
          </w:tcPr>
          <w:p w:rsidR="001A16A3" w:rsidRDefault="001A16A3"/>
        </w:tc>
        <w:tc>
          <w:tcPr>
            <w:tcW w:w="567" w:type="dxa"/>
          </w:tcPr>
          <w:p w:rsidR="001A16A3" w:rsidRDefault="001A16A3">
            <w:r>
              <w:t>4.</w:t>
            </w:r>
          </w:p>
        </w:tc>
        <w:tc>
          <w:tcPr>
            <w:tcW w:w="7614" w:type="dxa"/>
          </w:tcPr>
          <w:p w:rsidR="001A16A3" w:rsidRPr="00956398" w:rsidRDefault="001A16A3">
            <w:r w:rsidRPr="00956398">
              <w:t>Analyze treatment concepts for aging, acneic and sensitive skin conditions.</w:t>
            </w:r>
          </w:p>
        </w:tc>
      </w:tr>
      <w:tr w:rsidR="001A16A3" w:rsidTr="001A16A3">
        <w:tc>
          <w:tcPr>
            <w:tcW w:w="675" w:type="dxa"/>
          </w:tcPr>
          <w:p w:rsidR="001A16A3" w:rsidRDefault="001A16A3"/>
        </w:tc>
        <w:tc>
          <w:tcPr>
            <w:tcW w:w="567" w:type="dxa"/>
          </w:tcPr>
          <w:p w:rsidR="001A16A3" w:rsidRDefault="001A16A3"/>
        </w:tc>
        <w:tc>
          <w:tcPr>
            <w:tcW w:w="7614" w:type="dxa"/>
          </w:tcPr>
          <w:p w:rsidR="001A16A3" w:rsidRPr="00956398" w:rsidRDefault="001A16A3">
            <w:r w:rsidRPr="00956398">
              <w:t>Potential Elements of the Performance:</w:t>
            </w:r>
          </w:p>
          <w:p w:rsidR="001A16A3" w:rsidRPr="00956398" w:rsidRDefault="001A16A3" w:rsidP="001A16A3">
            <w:pPr>
              <w:numPr>
                <w:ilvl w:val="0"/>
                <w:numId w:val="28"/>
              </w:numPr>
            </w:pPr>
            <w:r w:rsidRPr="00956398">
              <w:t>Apply knowledge of the structure and composition of the skin</w:t>
            </w:r>
          </w:p>
          <w:p w:rsidR="001A16A3" w:rsidRPr="00956398" w:rsidRDefault="001A16A3" w:rsidP="001A16A3">
            <w:pPr>
              <w:numPr>
                <w:ilvl w:val="0"/>
                <w:numId w:val="29"/>
              </w:numPr>
            </w:pPr>
            <w:r w:rsidRPr="00956398">
              <w:t xml:space="preserve">Knowledge of advanced ingredient technology with the use of serums and other </w:t>
            </w:r>
            <w:proofErr w:type="spellStart"/>
            <w:r w:rsidRPr="00956398">
              <w:t>NatureMed</w:t>
            </w:r>
            <w:proofErr w:type="spellEnd"/>
            <w:r w:rsidRPr="00956398">
              <w:t xml:space="preserve"> products and make any modifications to treatments related to product ingredients based on health history</w:t>
            </w:r>
          </w:p>
          <w:p w:rsidR="001A16A3" w:rsidRPr="00956398" w:rsidRDefault="001A16A3" w:rsidP="001A16A3">
            <w:pPr>
              <w:numPr>
                <w:ilvl w:val="0"/>
                <w:numId w:val="29"/>
              </w:numPr>
            </w:pPr>
            <w:r w:rsidRPr="00956398">
              <w:t xml:space="preserve">Knowledge of </w:t>
            </w:r>
            <w:proofErr w:type="spellStart"/>
            <w:r w:rsidRPr="00956398">
              <w:t>NatureMed</w:t>
            </w:r>
            <w:proofErr w:type="spellEnd"/>
            <w:r w:rsidRPr="00956398">
              <w:t xml:space="preserve"> Skincare product line and advanced mask procedures and explain the benefits and effects of ingredients and products</w:t>
            </w:r>
          </w:p>
          <w:p w:rsidR="001A16A3" w:rsidRPr="00956398" w:rsidRDefault="001A16A3" w:rsidP="001A16A3">
            <w:pPr>
              <w:numPr>
                <w:ilvl w:val="0"/>
                <w:numId w:val="29"/>
              </w:numPr>
            </w:pPr>
            <w:r w:rsidRPr="00956398">
              <w:t>Promote the features and benefits of esthetic products and services to assist clients in determining an appropriate skin treatment based on their lifestyle and personal preferences and needs</w:t>
            </w:r>
          </w:p>
          <w:p w:rsidR="001A16A3" w:rsidRPr="00956398" w:rsidRDefault="001A16A3" w:rsidP="001A16A3">
            <w:pPr>
              <w:numPr>
                <w:ilvl w:val="0"/>
                <w:numId w:val="29"/>
              </w:numPr>
            </w:pPr>
            <w:r w:rsidRPr="00956398">
              <w:t>Identify intrinsic and extrinsic factors contribute to aging, acneic and sensitive skin conditions and use this information to educate clients about an appropriate homecare regime based on client needs</w:t>
            </w:r>
          </w:p>
          <w:p w:rsidR="001A16A3" w:rsidRPr="00956398" w:rsidRDefault="001A16A3" w:rsidP="001A16A3">
            <w:pPr>
              <w:numPr>
                <w:ilvl w:val="0"/>
                <w:numId w:val="29"/>
              </w:numPr>
            </w:pPr>
            <w:r w:rsidRPr="00956398">
              <w:t xml:space="preserve">Identify contraindications to treatments and modify treatments to suit client needs and health history  </w:t>
            </w:r>
          </w:p>
          <w:p w:rsidR="00D33880" w:rsidRDefault="001A16A3" w:rsidP="001A16A3">
            <w:pPr>
              <w:numPr>
                <w:ilvl w:val="0"/>
                <w:numId w:val="29"/>
              </w:numPr>
            </w:pPr>
            <w:r w:rsidRPr="00956398">
              <w:t>Identify electrotherapy procedures</w:t>
            </w:r>
            <w:r w:rsidR="006C0255">
              <w:t xml:space="preserve"> such as galvanic treatments, microdermabrasion, LED skin treatments and </w:t>
            </w:r>
            <w:proofErr w:type="spellStart"/>
            <w:r w:rsidR="006C0255">
              <w:t>Kinelift</w:t>
            </w:r>
            <w:proofErr w:type="spellEnd"/>
            <w:r w:rsidR="006C0255">
              <w:t>,</w:t>
            </w:r>
            <w:r w:rsidRPr="00956398">
              <w:t xml:space="preserve"> which w</w:t>
            </w:r>
            <w:r w:rsidR="00D33880">
              <w:t>ill benefit these conditions</w:t>
            </w:r>
          </w:p>
          <w:p w:rsidR="001A16A3" w:rsidRPr="00956398" w:rsidRDefault="00D33880" w:rsidP="001A16A3">
            <w:pPr>
              <w:numPr>
                <w:ilvl w:val="0"/>
                <w:numId w:val="29"/>
              </w:numPr>
            </w:pPr>
            <w:r>
              <w:t>D</w:t>
            </w:r>
            <w:r w:rsidR="001A16A3" w:rsidRPr="00956398">
              <w:t>emonstrate appropriate sanitation and disinfection procedures as outlined by Algoma Public Health</w:t>
            </w:r>
          </w:p>
          <w:p w:rsidR="001A16A3" w:rsidRPr="00956398" w:rsidRDefault="001A16A3" w:rsidP="001A16A3">
            <w:pPr>
              <w:numPr>
                <w:ilvl w:val="0"/>
                <w:numId w:val="29"/>
              </w:numPr>
            </w:pPr>
            <w:r w:rsidRPr="00956398">
              <w:t>Store all supplies, equipment and materials appropriately as outlined by Algoma Public Health.</w:t>
            </w:r>
          </w:p>
          <w:p w:rsidR="001A16A3" w:rsidRPr="00956398" w:rsidRDefault="001A16A3" w:rsidP="001A16A3">
            <w:pPr>
              <w:numPr>
                <w:ilvl w:val="0"/>
                <w:numId w:val="29"/>
              </w:numPr>
            </w:pPr>
            <w:r w:rsidRPr="00956398">
              <w:t>Knowledge of safe and proper extraction procedures utilizing proper supplies such as gloves, gauze and astringent to disinfect the areas as well as safe disposal of all supplies.</w:t>
            </w:r>
          </w:p>
          <w:p w:rsidR="001A16A3" w:rsidRPr="00956398" w:rsidRDefault="001A16A3"/>
        </w:tc>
      </w:tr>
    </w:tbl>
    <w:p w:rsidR="00FA799F" w:rsidRDefault="00FA799F"/>
    <w:p w:rsidR="00B93529" w:rsidRDefault="00B93529"/>
    <w:p w:rsidR="00B93529" w:rsidRDefault="00B93529"/>
    <w:tbl>
      <w:tblPr>
        <w:tblW w:w="0" w:type="auto"/>
        <w:tblLayout w:type="fixed"/>
        <w:tblLook w:val="04A0" w:firstRow="1" w:lastRow="0" w:firstColumn="1" w:lastColumn="0" w:noHBand="0" w:noVBand="1"/>
      </w:tblPr>
      <w:tblGrid>
        <w:gridCol w:w="675"/>
        <w:gridCol w:w="567"/>
        <w:gridCol w:w="7614"/>
      </w:tblGrid>
      <w:tr w:rsidR="001A16A3" w:rsidTr="001A16A3">
        <w:tc>
          <w:tcPr>
            <w:tcW w:w="675" w:type="dxa"/>
          </w:tcPr>
          <w:p w:rsidR="001A16A3" w:rsidRDefault="001A16A3"/>
        </w:tc>
        <w:tc>
          <w:tcPr>
            <w:tcW w:w="567" w:type="dxa"/>
            <w:hideMark/>
          </w:tcPr>
          <w:p w:rsidR="001A16A3" w:rsidRDefault="001A16A3">
            <w:r>
              <w:t>5.</w:t>
            </w:r>
          </w:p>
        </w:tc>
        <w:tc>
          <w:tcPr>
            <w:tcW w:w="7614" w:type="dxa"/>
            <w:hideMark/>
          </w:tcPr>
          <w:p w:rsidR="001A16A3" w:rsidRDefault="001A16A3">
            <w:r>
              <w:t>Analyze an advanced facial treatment for men.</w:t>
            </w:r>
          </w:p>
        </w:tc>
      </w:tr>
      <w:tr w:rsidR="001A16A3" w:rsidTr="001A16A3">
        <w:tc>
          <w:tcPr>
            <w:tcW w:w="675" w:type="dxa"/>
          </w:tcPr>
          <w:p w:rsidR="001A16A3" w:rsidRDefault="001A16A3"/>
        </w:tc>
        <w:tc>
          <w:tcPr>
            <w:tcW w:w="567" w:type="dxa"/>
          </w:tcPr>
          <w:p w:rsidR="001A16A3" w:rsidRDefault="001A16A3"/>
        </w:tc>
        <w:tc>
          <w:tcPr>
            <w:tcW w:w="7614" w:type="dxa"/>
          </w:tcPr>
          <w:p w:rsidR="001A16A3" w:rsidRDefault="001A16A3">
            <w:r>
              <w:rPr>
                <w:u w:val="single"/>
              </w:rPr>
              <w:t>Potential Elements of the Performance</w:t>
            </w:r>
            <w:r>
              <w:t>:</w:t>
            </w:r>
          </w:p>
          <w:p w:rsidR="001A16A3" w:rsidRDefault="001A16A3" w:rsidP="001A16A3">
            <w:pPr>
              <w:numPr>
                <w:ilvl w:val="0"/>
                <w:numId w:val="30"/>
              </w:numPr>
            </w:pPr>
            <w:r>
              <w:t>Complete a health history, skin analysis and facial record and determine skin treatment procedure based on health history and client needs.</w:t>
            </w:r>
          </w:p>
          <w:p w:rsidR="001A16A3" w:rsidRDefault="001A16A3" w:rsidP="001A16A3">
            <w:pPr>
              <w:numPr>
                <w:ilvl w:val="0"/>
                <w:numId w:val="31"/>
              </w:numPr>
            </w:pPr>
            <w:r>
              <w:t>Identify characteristics, treatment concepts and contraindications with men’s skin</w:t>
            </w:r>
          </w:p>
          <w:p w:rsidR="001A16A3" w:rsidRDefault="001A16A3" w:rsidP="001A16A3">
            <w:pPr>
              <w:numPr>
                <w:ilvl w:val="0"/>
                <w:numId w:val="31"/>
              </w:numPr>
            </w:pPr>
            <w:r>
              <w:t>Identify elements of successfully and professionally dealing with a male client</w:t>
            </w:r>
          </w:p>
          <w:p w:rsidR="001A16A3" w:rsidRDefault="001A16A3" w:rsidP="001A16A3">
            <w:pPr>
              <w:numPr>
                <w:ilvl w:val="0"/>
                <w:numId w:val="31"/>
              </w:numPr>
            </w:pPr>
            <w:r>
              <w:t>Analyze benefits of electrotherapy procedures when providing an advanced skin care treatment for men</w:t>
            </w:r>
          </w:p>
          <w:p w:rsidR="001A16A3" w:rsidRDefault="001A16A3" w:rsidP="001A16A3">
            <w:pPr>
              <w:numPr>
                <w:ilvl w:val="0"/>
                <w:numId w:val="31"/>
              </w:numPr>
            </w:pPr>
            <w:r>
              <w:t xml:space="preserve">Knowledge of </w:t>
            </w:r>
            <w:proofErr w:type="spellStart"/>
            <w:r>
              <w:t>NatureMed</w:t>
            </w:r>
            <w:proofErr w:type="spellEnd"/>
            <w:r>
              <w:t xml:space="preserve"> Skincare product line and recommend any modifications to treatment related to product ingredients</w:t>
            </w:r>
          </w:p>
          <w:p w:rsidR="001A16A3" w:rsidRDefault="001A16A3" w:rsidP="001A16A3">
            <w:pPr>
              <w:numPr>
                <w:ilvl w:val="0"/>
                <w:numId w:val="31"/>
              </w:numPr>
            </w:pPr>
            <w:r>
              <w:t>Analyze a facial massage procedure for men</w:t>
            </w:r>
          </w:p>
          <w:p w:rsidR="001A16A3" w:rsidRDefault="001A16A3" w:rsidP="001A16A3">
            <w:pPr>
              <w:numPr>
                <w:ilvl w:val="0"/>
                <w:numId w:val="31"/>
              </w:numPr>
            </w:pPr>
            <w:r>
              <w:t>Wear gloves and apply knowledge of safe and proper extraction procedures</w:t>
            </w:r>
          </w:p>
          <w:p w:rsidR="001A16A3" w:rsidRDefault="001A16A3" w:rsidP="001A16A3">
            <w:pPr>
              <w:numPr>
                <w:ilvl w:val="0"/>
                <w:numId w:val="31"/>
              </w:numPr>
            </w:pPr>
            <w:r>
              <w:t>Recommend an appropriate homecare regime based on client needs and needs of the skin.</w:t>
            </w:r>
          </w:p>
          <w:p w:rsidR="001A16A3" w:rsidRDefault="001A16A3"/>
          <w:p w:rsidR="001A16A3" w:rsidRDefault="001A16A3"/>
        </w:tc>
      </w:tr>
      <w:tr w:rsidR="003727EB" w:rsidTr="001A16A3">
        <w:tc>
          <w:tcPr>
            <w:tcW w:w="675" w:type="dxa"/>
          </w:tcPr>
          <w:p w:rsidR="003727EB" w:rsidRDefault="003727EB"/>
        </w:tc>
        <w:tc>
          <w:tcPr>
            <w:tcW w:w="567" w:type="dxa"/>
          </w:tcPr>
          <w:p w:rsidR="003727EB" w:rsidRDefault="003727EB">
            <w:r>
              <w:t>6.</w:t>
            </w:r>
          </w:p>
        </w:tc>
        <w:tc>
          <w:tcPr>
            <w:tcW w:w="7614" w:type="dxa"/>
          </w:tcPr>
          <w:p w:rsidR="003727EB" w:rsidRDefault="003727EB">
            <w:r>
              <w:t>Analyze the benefits and contraindications to Galvanic Treatments.</w:t>
            </w:r>
          </w:p>
          <w:p w:rsidR="003727EB" w:rsidRDefault="003727EB">
            <w:r>
              <w:t>Potential Elements of the Performance:</w:t>
            </w:r>
          </w:p>
          <w:p w:rsidR="003727EB" w:rsidRDefault="003727EB" w:rsidP="003727EB">
            <w:pPr>
              <w:pStyle w:val="ListParagraph"/>
              <w:numPr>
                <w:ilvl w:val="0"/>
                <w:numId w:val="36"/>
              </w:numPr>
            </w:pPr>
            <w:r>
              <w:t>Differentiate between direct and alternating currents</w:t>
            </w:r>
          </w:p>
          <w:p w:rsidR="003727EB" w:rsidRDefault="003727EB" w:rsidP="003727EB">
            <w:pPr>
              <w:pStyle w:val="ListParagraph"/>
              <w:numPr>
                <w:ilvl w:val="0"/>
                <w:numId w:val="36"/>
              </w:numPr>
            </w:pPr>
            <w:r>
              <w:t xml:space="preserve">Identify the equipment and products used during a </w:t>
            </w:r>
            <w:proofErr w:type="gramStart"/>
            <w:r>
              <w:t>Galvanic</w:t>
            </w:r>
            <w:proofErr w:type="gramEnd"/>
            <w:r>
              <w:t xml:space="preserve"> treatment.</w:t>
            </w:r>
          </w:p>
          <w:p w:rsidR="003727EB" w:rsidRDefault="003727EB" w:rsidP="003727EB">
            <w:pPr>
              <w:pStyle w:val="ListParagraph"/>
              <w:numPr>
                <w:ilvl w:val="0"/>
                <w:numId w:val="36"/>
              </w:numPr>
            </w:pPr>
            <w:r>
              <w:t xml:space="preserve">Identify skin types and conditions which benefit from </w:t>
            </w:r>
            <w:proofErr w:type="gramStart"/>
            <w:r>
              <w:t>Galvanic</w:t>
            </w:r>
            <w:proofErr w:type="gramEnd"/>
            <w:r>
              <w:t xml:space="preserve"> treatments</w:t>
            </w:r>
            <w:r w:rsidR="009254E3">
              <w:t>.</w:t>
            </w:r>
          </w:p>
          <w:p w:rsidR="009254E3" w:rsidRPr="003727EB" w:rsidRDefault="009254E3" w:rsidP="003727EB">
            <w:pPr>
              <w:pStyle w:val="ListParagraph"/>
              <w:numPr>
                <w:ilvl w:val="0"/>
                <w:numId w:val="36"/>
              </w:numPr>
            </w:pPr>
            <w:r>
              <w:t>Differentiate between galvanic iontophoresis and desincrustation procedures.</w:t>
            </w:r>
          </w:p>
        </w:tc>
      </w:tr>
      <w:tr w:rsidR="002E75E9" w:rsidTr="001A16A3">
        <w:tc>
          <w:tcPr>
            <w:tcW w:w="675" w:type="dxa"/>
          </w:tcPr>
          <w:p w:rsidR="002E75E9" w:rsidRDefault="002E75E9"/>
        </w:tc>
        <w:tc>
          <w:tcPr>
            <w:tcW w:w="567" w:type="dxa"/>
          </w:tcPr>
          <w:p w:rsidR="002E75E9" w:rsidRDefault="002E75E9">
            <w:r>
              <w:t xml:space="preserve">7.  </w:t>
            </w:r>
          </w:p>
        </w:tc>
        <w:tc>
          <w:tcPr>
            <w:tcW w:w="7614" w:type="dxa"/>
          </w:tcPr>
          <w:p w:rsidR="002E75E9" w:rsidRDefault="002E75E9">
            <w:r>
              <w:t>Analyze the benefits and contraindications to Hi Frequency treatments.</w:t>
            </w:r>
          </w:p>
          <w:p w:rsidR="002E75E9" w:rsidRDefault="002E75E9">
            <w:r>
              <w:t>Potential Elements of the Performance:</w:t>
            </w:r>
          </w:p>
          <w:p w:rsidR="002E75E9" w:rsidRDefault="002E75E9" w:rsidP="002E75E9">
            <w:pPr>
              <w:pStyle w:val="ListParagraph"/>
              <w:numPr>
                <w:ilvl w:val="0"/>
                <w:numId w:val="37"/>
              </w:numPr>
            </w:pPr>
            <w:r>
              <w:t>Identify skin types and conditions suitable for hi frequency treatments</w:t>
            </w:r>
          </w:p>
          <w:p w:rsidR="002E75E9" w:rsidRDefault="002E75E9" w:rsidP="002E75E9">
            <w:pPr>
              <w:pStyle w:val="ListParagraph"/>
              <w:numPr>
                <w:ilvl w:val="0"/>
                <w:numId w:val="37"/>
              </w:numPr>
            </w:pPr>
            <w:r>
              <w:t>Identify the equipment and supplies required for a hi frequency treatment</w:t>
            </w:r>
          </w:p>
          <w:p w:rsidR="002E75E9" w:rsidRDefault="002E75E9" w:rsidP="002E75E9">
            <w:pPr>
              <w:pStyle w:val="ListParagraph"/>
              <w:numPr>
                <w:ilvl w:val="0"/>
                <w:numId w:val="37"/>
              </w:numPr>
            </w:pPr>
            <w:r>
              <w:t xml:space="preserve">Discuss alternating current and </w:t>
            </w:r>
            <w:proofErr w:type="gramStart"/>
            <w:r>
              <w:t>it’s</w:t>
            </w:r>
            <w:proofErr w:type="gramEnd"/>
            <w:r>
              <w:t xml:space="preserve"> effects on the skin.</w:t>
            </w:r>
          </w:p>
        </w:tc>
      </w:tr>
      <w:tr w:rsidR="00956398" w:rsidTr="001A16A3">
        <w:tc>
          <w:tcPr>
            <w:tcW w:w="675" w:type="dxa"/>
          </w:tcPr>
          <w:p w:rsidR="00956398" w:rsidRDefault="00956398"/>
        </w:tc>
        <w:tc>
          <w:tcPr>
            <w:tcW w:w="567" w:type="dxa"/>
          </w:tcPr>
          <w:p w:rsidR="00956398" w:rsidRDefault="00956398"/>
        </w:tc>
        <w:tc>
          <w:tcPr>
            <w:tcW w:w="7614" w:type="dxa"/>
          </w:tcPr>
          <w:p w:rsidR="00D33880" w:rsidRPr="00956398" w:rsidRDefault="00D33880" w:rsidP="007C58F8"/>
        </w:tc>
      </w:tr>
      <w:tr w:rsidR="001A16A3" w:rsidTr="001A16A3">
        <w:tc>
          <w:tcPr>
            <w:tcW w:w="675" w:type="dxa"/>
          </w:tcPr>
          <w:p w:rsidR="001A16A3" w:rsidRDefault="001A16A3"/>
        </w:tc>
        <w:tc>
          <w:tcPr>
            <w:tcW w:w="567" w:type="dxa"/>
            <w:hideMark/>
          </w:tcPr>
          <w:p w:rsidR="001A16A3" w:rsidRDefault="007C58F8">
            <w:r>
              <w:t>8</w:t>
            </w:r>
            <w:r w:rsidR="009254E3">
              <w:t>.</w:t>
            </w:r>
          </w:p>
        </w:tc>
        <w:tc>
          <w:tcPr>
            <w:tcW w:w="7614" w:type="dxa"/>
            <w:hideMark/>
          </w:tcPr>
          <w:p w:rsidR="001A16A3" w:rsidRDefault="001A16A3">
            <w:r>
              <w:t>Demonstrate the professional image and conduct necessary for success in the field of esthetics.</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rPr>
                <w:u w:val="single"/>
              </w:rPr>
              <w:t>Potential Elements of the Performance</w:t>
            </w:r>
            <w:r>
              <w:t>:</w:t>
            </w:r>
          </w:p>
          <w:p w:rsidR="001A16A3" w:rsidRDefault="001A16A3" w:rsidP="001A16A3">
            <w:pPr>
              <w:numPr>
                <w:ilvl w:val="0"/>
                <w:numId w:val="32"/>
              </w:numPr>
            </w:pPr>
            <w:r>
              <w:t>Adhere to the Code of Ethics of the Esthetic industry</w:t>
            </w:r>
          </w:p>
          <w:p w:rsidR="001A16A3" w:rsidRDefault="001A16A3" w:rsidP="001A16A3">
            <w:pPr>
              <w:numPr>
                <w:ilvl w:val="0"/>
                <w:numId w:val="33"/>
              </w:numPr>
            </w:pPr>
            <w:r>
              <w:t>Punctual and regular attendance</w:t>
            </w:r>
          </w:p>
          <w:p w:rsidR="001A16A3" w:rsidRDefault="001A16A3" w:rsidP="001A16A3">
            <w:pPr>
              <w:numPr>
                <w:ilvl w:val="0"/>
                <w:numId w:val="33"/>
              </w:numPr>
            </w:pPr>
            <w:r>
              <w:t>Comply with Policies and Procedures regarding physical appearance and dress code</w:t>
            </w:r>
          </w:p>
          <w:p w:rsidR="001A16A3" w:rsidRDefault="001A16A3" w:rsidP="001A16A3">
            <w:pPr>
              <w:numPr>
                <w:ilvl w:val="0"/>
                <w:numId w:val="33"/>
              </w:numPr>
            </w:pPr>
            <w:r>
              <w:t>Adhere to policies outlined in the Student Code of Conduct</w:t>
            </w:r>
          </w:p>
          <w:p w:rsidR="001A16A3" w:rsidRDefault="001A16A3" w:rsidP="001A16A3">
            <w:pPr>
              <w:numPr>
                <w:ilvl w:val="0"/>
                <w:numId w:val="33"/>
              </w:numPr>
            </w:pPr>
            <w:r>
              <w:t>Demonstrate accountability for your own academic and professional growth</w:t>
            </w:r>
          </w:p>
          <w:p w:rsidR="001A16A3" w:rsidRDefault="001A16A3" w:rsidP="001A16A3">
            <w:pPr>
              <w:numPr>
                <w:ilvl w:val="0"/>
                <w:numId w:val="33"/>
              </w:numPr>
            </w:pPr>
            <w:r>
              <w:t>Demonstrate effective interpersonal, verbal and non verbal  communication skills with faculty, peers and clients</w:t>
            </w:r>
          </w:p>
        </w:tc>
      </w:tr>
    </w:tbl>
    <w:p w:rsidR="00B93529" w:rsidRDefault="00B93529">
      <w:r>
        <w:br w:type="page"/>
      </w:r>
    </w:p>
    <w:tbl>
      <w:tblPr>
        <w:tblW w:w="0" w:type="auto"/>
        <w:tblLayout w:type="fixed"/>
        <w:tblLook w:val="04A0" w:firstRow="1" w:lastRow="0" w:firstColumn="1" w:lastColumn="0" w:noHBand="0" w:noVBand="1"/>
      </w:tblPr>
      <w:tblGrid>
        <w:gridCol w:w="675"/>
        <w:gridCol w:w="567"/>
        <w:gridCol w:w="7614"/>
      </w:tblGrid>
      <w:tr w:rsidR="001A16A3" w:rsidTr="001A16A3">
        <w:trPr>
          <w:cantSplit/>
        </w:trPr>
        <w:tc>
          <w:tcPr>
            <w:tcW w:w="675" w:type="dxa"/>
            <w:hideMark/>
          </w:tcPr>
          <w:p w:rsidR="001A16A3" w:rsidRDefault="001A16A3">
            <w:pPr>
              <w:rPr>
                <w:b/>
              </w:rPr>
            </w:pPr>
            <w:r>
              <w:rPr>
                <w:b/>
              </w:rPr>
              <w:lastRenderedPageBreak/>
              <w:t>III.</w:t>
            </w:r>
          </w:p>
        </w:tc>
        <w:tc>
          <w:tcPr>
            <w:tcW w:w="8181" w:type="dxa"/>
            <w:gridSpan w:val="2"/>
          </w:tcPr>
          <w:p w:rsidR="001A16A3" w:rsidRDefault="001A16A3">
            <w:pPr>
              <w:rPr>
                <w:b/>
              </w:rPr>
            </w:pPr>
            <w:r>
              <w:rPr>
                <w:b/>
              </w:rPr>
              <w:t>TOPICS:</w:t>
            </w:r>
          </w:p>
          <w:p w:rsidR="001A16A3" w:rsidRDefault="001A16A3"/>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sidP="001A16A3">
            <w:pPr>
              <w:numPr>
                <w:ilvl w:val="0"/>
                <w:numId w:val="34"/>
              </w:numPr>
            </w:pPr>
            <w:r>
              <w:t xml:space="preserve"> Aging Skin, and Treatment Concepts</w:t>
            </w:r>
          </w:p>
          <w:p w:rsidR="001A16A3" w:rsidRDefault="001A16A3" w:rsidP="001A16A3">
            <w:pPr>
              <w:numPr>
                <w:ilvl w:val="0"/>
                <w:numId w:val="34"/>
              </w:numPr>
            </w:pPr>
            <w:r>
              <w:t>Acne and Treatment Concepts</w:t>
            </w:r>
          </w:p>
          <w:p w:rsidR="001A16A3" w:rsidRDefault="001A16A3" w:rsidP="001A16A3">
            <w:pPr>
              <w:numPr>
                <w:ilvl w:val="0"/>
                <w:numId w:val="34"/>
              </w:numPr>
              <w:rPr>
                <w:u w:val="single"/>
              </w:rPr>
            </w:pPr>
            <w:r>
              <w:t>Sensitive Skin and Treatment Concepts</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t xml:space="preserve">      4.   Electrotherapy</w:t>
            </w:r>
            <w:r w:rsidR="009254E3">
              <w:t>:  Hi Frequency and Galvanic Treatments</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t xml:space="preserve">      5.  The Male Client</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t xml:space="preserve">      6.  Advanced Ingredient Technology</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1A16A3">
            <w:r>
              <w:t xml:space="preserve">      7.  The Facial Massage </w:t>
            </w:r>
          </w:p>
          <w:p w:rsidR="001A16A3" w:rsidRDefault="001A16A3">
            <w:r>
              <w:t xml:space="preserve">      8.  Hot Stone Facial Massage and Equipment</w:t>
            </w:r>
          </w:p>
        </w:tc>
      </w:tr>
      <w:tr w:rsidR="001A16A3" w:rsidTr="001A16A3">
        <w:tc>
          <w:tcPr>
            <w:tcW w:w="675" w:type="dxa"/>
          </w:tcPr>
          <w:p w:rsidR="001A16A3" w:rsidRDefault="001A16A3"/>
        </w:tc>
        <w:tc>
          <w:tcPr>
            <w:tcW w:w="567" w:type="dxa"/>
          </w:tcPr>
          <w:p w:rsidR="001A16A3" w:rsidRDefault="001A16A3"/>
        </w:tc>
        <w:tc>
          <w:tcPr>
            <w:tcW w:w="7614" w:type="dxa"/>
            <w:hideMark/>
          </w:tcPr>
          <w:p w:rsidR="001A16A3" w:rsidRDefault="007C58F8">
            <w:r>
              <w:t xml:space="preserve">      9</w:t>
            </w:r>
            <w:r w:rsidR="001A16A3">
              <w:t>.  Microdermabrasion Procedure and Equipment</w:t>
            </w:r>
          </w:p>
          <w:p w:rsidR="001A16A3" w:rsidRDefault="001A16A3">
            <w:r>
              <w:t xml:space="preserve">     11.  Alphahydroxy Acid Exfoliation Treatments</w:t>
            </w:r>
          </w:p>
        </w:tc>
      </w:tr>
    </w:tbl>
    <w:p w:rsidR="001A16A3" w:rsidRDefault="001A16A3" w:rsidP="001A16A3"/>
    <w:p w:rsidR="001A16A3" w:rsidRDefault="001A16A3" w:rsidP="001A16A3"/>
    <w:tbl>
      <w:tblPr>
        <w:tblW w:w="0" w:type="auto"/>
        <w:tblLayout w:type="fixed"/>
        <w:tblLook w:val="04A0" w:firstRow="1" w:lastRow="0" w:firstColumn="1" w:lastColumn="0" w:noHBand="0" w:noVBand="1"/>
      </w:tblPr>
      <w:tblGrid>
        <w:gridCol w:w="675"/>
        <w:gridCol w:w="8181"/>
      </w:tblGrid>
      <w:tr w:rsidR="001A16A3" w:rsidTr="001A16A3">
        <w:trPr>
          <w:cantSplit/>
        </w:trPr>
        <w:tc>
          <w:tcPr>
            <w:tcW w:w="675" w:type="dxa"/>
            <w:hideMark/>
          </w:tcPr>
          <w:p w:rsidR="001A16A3" w:rsidRDefault="001A16A3">
            <w:pPr>
              <w:rPr>
                <w:b/>
              </w:rPr>
            </w:pPr>
            <w:r>
              <w:rPr>
                <w:b/>
              </w:rPr>
              <w:t>IV.</w:t>
            </w:r>
          </w:p>
        </w:tc>
        <w:tc>
          <w:tcPr>
            <w:tcW w:w="8181" w:type="dxa"/>
          </w:tcPr>
          <w:p w:rsidR="001A16A3" w:rsidRDefault="001A16A3">
            <w:pPr>
              <w:rPr>
                <w:bCs/>
              </w:rPr>
            </w:pPr>
            <w:r>
              <w:rPr>
                <w:b/>
              </w:rPr>
              <w:t>REQUIRED RESOURCES/TEXTS/MATERIALS:</w:t>
            </w:r>
          </w:p>
          <w:p w:rsidR="001A16A3" w:rsidRDefault="001A16A3">
            <w:pPr>
              <w:rPr>
                <w:bCs/>
              </w:rPr>
            </w:pPr>
          </w:p>
          <w:p w:rsidR="001A16A3" w:rsidRDefault="001A16A3">
            <w:pPr>
              <w:rPr>
                <w:bCs/>
              </w:rPr>
            </w:pPr>
            <w:r>
              <w:rPr>
                <w:bCs/>
              </w:rPr>
              <w:t>Same as Semester One</w:t>
            </w:r>
          </w:p>
          <w:p w:rsidR="001A16A3" w:rsidRDefault="001A16A3">
            <w:pPr>
              <w:rPr>
                <w:bCs/>
                <w:i/>
              </w:rPr>
            </w:pPr>
          </w:p>
        </w:tc>
      </w:tr>
    </w:tbl>
    <w:p w:rsidR="001A16A3" w:rsidRDefault="001A16A3" w:rsidP="001A16A3"/>
    <w:tbl>
      <w:tblPr>
        <w:tblW w:w="0" w:type="auto"/>
        <w:tblLayout w:type="fixed"/>
        <w:tblLook w:val="04A0" w:firstRow="1" w:lastRow="0" w:firstColumn="1" w:lastColumn="0" w:noHBand="0" w:noVBand="1"/>
      </w:tblPr>
      <w:tblGrid>
        <w:gridCol w:w="675"/>
        <w:gridCol w:w="1701"/>
        <w:gridCol w:w="4678"/>
        <w:gridCol w:w="1802"/>
      </w:tblGrid>
      <w:tr w:rsidR="001A16A3" w:rsidTr="001A16A3">
        <w:trPr>
          <w:cantSplit/>
        </w:trPr>
        <w:tc>
          <w:tcPr>
            <w:tcW w:w="675" w:type="dxa"/>
            <w:hideMark/>
          </w:tcPr>
          <w:p w:rsidR="001A16A3" w:rsidRDefault="001A16A3">
            <w:pPr>
              <w:rPr>
                <w:b/>
              </w:rPr>
            </w:pPr>
            <w:r>
              <w:rPr>
                <w:b/>
              </w:rPr>
              <w:t>V.</w:t>
            </w:r>
          </w:p>
        </w:tc>
        <w:tc>
          <w:tcPr>
            <w:tcW w:w="8181" w:type="dxa"/>
            <w:gridSpan w:val="3"/>
          </w:tcPr>
          <w:p w:rsidR="001A16A3" w:rsidRDefault="001A16A3">
            <w:pPr>
              <w:rPr>
                <w:b/>
              </w:rPr>
            </w:pPr>
            <w:r>
              <w:rPr>
                <w:b/>
              </w:rPr>
              <w:t>EVALUATION PROCESS/GRADING SYSTEM:</w:t>
            </w:r>
          </w:p>
          <w:p w:rsidR="001A16A3" w:rsidRDefault="001A16A3"/>
          <w:p w:rsidR="001A16A3" w:rsidRDefault="00B432CB">
            <w:r>
              <w:t>Tests – 75</w:t>
            </w:r>
            <w:r w:rsidR="001A16A3">
              <w:t>%</w:t>
            </w:r>
          </w:p>
          <w:p w:rsidR="001A16A3" w:rsidRDefault="00B432CB">
            <w:r>
              <w:t>Research Assignment – 25</w:t>
            </w:r>
            <w:r w:rsidR="001A16A3">
              <w:t>%</w:t>
            </w:r>
          </w:p>
          <w:p w:rsidR="001A16A3" w:rsidRDefault="001A16A3"/>
          <w:p w:rsidR="001A16A3" w:rsidRDefault="001A16A3">
            <w:r>
              <w:t>Please note: 1% per class missed will be deducted from final grade.  Credit hours for community involvement events may not be credited for Skincare Theory ll.</w:t>
            </w:r>
          </w:p>
          <w:p w:rsidR="001A16A3" w:rsidRDefault="001A16A3"/>
          <w:p w:rsidR="001A16A3" w:rsidRDefault="001A16A3"/>
        </w:tc>
      </w:tr>
      <w:tr w:rsidR="001A16A3" w:rsidTr="001A16A3">
        <w:trPr>
          <w:cantSplit/>
        </w:trPr>
        <w:tc>
          <w:tcPr>
            <w:tcW w:w="675" w:type="dxa"/>
          </w:tcPr>
          <w:p w:rsidR="001A16A3" w:rsidRDefault="001A16A3">
            <w:pPr>
              <w:pStyle w:val="EnvelopeReturn"/>
            </w:pPr>
          </w:p>
        </w:tc>
        <w:tc>
          <w:tcPr>
            <w:tcW w:w="8181" w:type="dxa"/>
            <w:gridSpan w:val="3"/>
            <w:hideMark/>
          </w:tcPr>
          <w:p w:rsidR="001A16A3" w:rsidRDefault="001A16A3">
            <w:r>
              <w:t>The following semester grades will be assigned to students in post-secondary courses:</w:t>
            </w:r>
          </w:p>
        </w:tc>
      </w:tr>
      <w:tr w:rsidR="001A16A3" w:rsidTr="001A16A3">
        <w:tc>
          <w:tcPr>
            <w:tcW w:w="675" w:type="dxa"/>
          </w:tcPr>
          <w:p w:rsidR="001A16A3" w:rsidRDefault="001A16A3">
            <w:pPr>
              <w:rPr>
                <w:rFonts w:cs="Arial"/>
              </w:rPr>
            </w:pPr>
          </w:p>
        </w:tc>
        <w:tc>
          <w:tcPr>
            <w:tcW w:w="1701" w:type="dxa"/>
          </w:tcPr>
          <w:p w:rsidR="001A16A3" w:rsidRDefault="001A16A3">
            <w:pPr>
              <w:jc w:val="center"/>
              <w:rPr>
                <w:rFonts w:cs="Arial"/>
              </w:rPr>
            </w:pPr>
          </w:p>
          <w:p w:rsidR="001A16A3" w:rsidRDefault="001A16A3">
            <w:pPr>
              <w:pStyle w:val="Heading2"/>
              <w:rPr>
                <w:rFonts w:cs="Arial"/>
                <w:b w:val="0"/>
                <w:u w:val="single"/>
              </w:rPr>
            </w:pPr>
            <w:r>
              <w:rPr>
                <w:rFonts w:cs="Arial"/>
                <w:b w:val="0"/>
                <w:u w:val="single"/>
              </w:rPr>
              <w:t>Grade</w:t>
            </w:r>
          </w:p>
        </w:tc>
        <w:tc>
          <w:tcPr>
            <w:tcW w:w="4678" w:type="dxa"/>
          </w:tcPr>
          <w:p w:rsidR="001A16A3" w:rsidRDefault="001A16A3">
            <w:pPr>
              <w:jc w:val="center"/>
              <w:rPr>
                <w:rFonts w:cs="Arial"/>
              </w:rPr>
            </w:pPr>
          </w:p>
          <w:p w:rsidR="001A16A3" w:rsidRDefault="001A16A3">
            <w:pPr>
              <w:pStyle w:val="Heading1"/>
              <w:rPr>
                <w:rFonts w:cs="Arial"/>
                <w:b w:val="0"/>
              </w:rPr>
            </w:pPr>
            <w:r>
              <w:rPr>
                <w:rFonts w:cs="Arial"/>
                <w:b w:val="0"/>
              </w:rPr>
              <w:t>Definition</w:t>
            </w:r>
          </w:p>
        </w:tc>
        <w:tc>
          <w:tcPr>
            <w:tcW w:w="1802" w:type="dxa"/>
          </w:tcPr>
          <w:p w:rsidR="001A16A3" w:rsidRDefault="001A16A3">
            <w:pPr>
              <w:pStyle w:val="BodyText"/>
            </w:pPr>
            <w:r>
              <w:t xml:space="preserve">Grade Point </w:t>
            </w:r>
            <w:r>
              <w:rPr>
                <w:u w:val="single"/>
              </w:rPr>
              <w:t>Equivalent</w:t>
            </w:r>
          </w:p>
          <w:p w:rsidR="001A16A3" w:rsidRDefault="001A16A3">
            <w:pPr>
              <w:jc w:val="center"/>
              <w:rPr>
                <w:rFonts w:cs="Arial"/>
              </w:rPr>
            </w:pPr>
          </w:p>
        </w:tc>
      </w:tr>
      <w:tr w:rsidR="001A16A3" w:rsidTr="001A16A3">
        <w:trPr>
          <w:cantSplit/>
        </w:trPr>
        <w:tc>
          <w:tcPr>
            <w:tcW w:w="675" w:type="dxa"/>
          </w:tcPr>
          <w:p w:rsidR="001A16A3" w:rsidRDefault="001A16A3">
            <w:pPr>
              <w:rPr>
                <w:rFonts w:cs="Arial"/>
              </w:rPr>
            </w:pPr>
          </w:p>
        </w:tc>
        <w:tc>
          <w:tcPr>
            <w:tcW w:w="1701" w:type="dxa"/>
            <w:hideMark/>
          </w:tcPr>
          <w:p w:rsidR="001A16A3" w:rsidRDefault="001A16A3">
            <w:pPr>
              <w:rPr>
                <w:rFonts w:cs="Arial"/>
              </w:rPr>
            </w:pPr>
            <w:r>
              <w:rPr>
                <w:rFonts w:cs="Arial"/>
              </w:rPr>
              <w:t>A+</w:t>
            </w:r>
          </w:p>
        </w:tc>
        <w:tc>
          <w:tcPr>
            <w:tcW w:w="4678" w:type="dxa"/>
            <w:hideMark/>
          </w:tcPr>
          <w:p w:rsidR="001A16A3" w:rsidRDefault="001A16A3">
            <w:pPr>
              <w:jc w:val="center"/>
              <w:rPr>
                <w:rFonts w:cs="Arial"/>
              </w:rPr>
            </w:pPr>
            <w:r>
              <w:rPr>
                <w:rFonts w:cs="Arial"/>
              </w:rPr>
              <w:t>90 – 100%</w:t>
            </w:r>
          </w:p>
        </w:tc>
        <w:tc>
          <w:tcPr>
            <w:tcW w:w="1802" w:type="dxa"/>
            <w:vMerge w:val="restart"/>
            <w:vAlign w:val="center"/>
            <w:hideMark/>
          </w:tcPr>
          <w:p w:rsidR="001A16A3" w:rsidRDefault="001A16A3">
            <w:pPr>
              <w:jc w:val="center"/>
              <w:rPr>
                <w:rFonts w:cs="Arial"/>
              </w:rPr>
            </w:pPr>
            <w:r>
              <w:rPr>
                <w:rFonts w:cs="Arial"/>
              </w:rPr>
              <w:t>4.00</w:t>
            </w:r>
          </w:p>
        </w:tc>
      </w:tr>
      <w:tr w:rsidR="001A16A3" w:rsidTr="001A16A3">
        <w:trPr>
          <w:cantSplit/>
        </w:trPr>
        <w:tc>
          <w:tcPr>
            <w:tcW w:w="675" w:type="dxa"/>
          </w:tcPr>
          <w:p w:rsidR="001A16A3" w:rsidRDefault="001A16A3">
            <w:pPr>
              <w:rPr>
                <w:rFonts w:cs="Arial"/>
              </w:rPr>
            </w:pPr>
          </w:p>
        </w:tc>
        <w:tc>
          <w:tcPr>
            <w:tcW w:w="1701" w:type="dxa"/>
            <w:hideMark/>
          </w:tcPr>
          <w:p w:rsidR="001A16A3" w:rsidRDefault="001A16A3">
            <w:pPr>
              <w:rPr>
                <w:rFonts w:cs="Arial"/>
              </w:rPr>
            </w:pPr>
            <w:r>
              <w:rPr>
                <w:rFonts w:cs="Arial"/>
              </w:rPr>
              <w:t>A</w:t>
            </w:r>
          </w:p>
        </w:tc>
        <w:tc>
          <w:tcPr>
            <w:tcW w:w="4678" w:type="dxa"/>
            <w:hideMark/>
          </w:tcPr>
          <w:p w:rsidR="001A16A3" w:rsidRDefault="001A16A3">
            <w:pPr>
              <w:jc w:val="center"/>
              <w:rPr>
                <w:rFonts w:cs="Arial"/>
              </w:rPr>
            </w:pPr>
            <w:r>
              <w:rPr>
                <w:rFonts w:cs="Arial"/>
              </w:rPr>
              <w:t>80 – 89%</w:t>
            </w:r>
          </w:p>
        </w:tc>
        <w:tc>
          <w:tcPr>
            <w:tcW w:w="1802" w:type="dxa"/>
            <w:vMerge/>
            <w:vAlign w:val="center"/>
            <w:hideMark/>
          </w:tcPr>
          <w:p w:rsidR="001A16A3" w:rsidRDefault="001A16A3">
            <w:pP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B</w:t>
            </w:r>
          </w:p>
        </w:tc>
        <w:tc>
          <w:tcPr>
            <w:tcW w:w="4678" w:type="dxa"/>
            <w:hideMark/>
          </w:tcPr>
          <w:p w:rsidR="001A16A3" w:rsidRDefault="001A16A3">
            <w:pPr>
              <w:jc w:val="center"/>
              <w:rPr>
                <w:rFonts w:cs="Arial"/>
              </w:rPr>
            </w:pPr>
            <w:r>
              <w:rPr>
                <w:rFonts w:cs="Arial"/>
              </w:rPr>
              <w:t>70 - 79%</w:t>
            </w:r>
          </w:p>
        </w:tc>
        <w:tc>
          <w:tcPr>
            <w:tcW w:w="1802" w:type="dxa"/>
            <w:hideMark/>
          </w:tcPr>
          <w:p w:rsidR="001A16A3" w:rsidRDefault="001A16A3">
            <w:pPr>
              <w:jc w:val="center"/>
              <w:rPr>
                <w:rFonts w:cs="Arial"/>
              </w:rPr>
            </w:pPr>
            <w:r>
              <w:rPr>
                <w:rFonts w:cs="Arial"/>
              </w:rPr>
              <w:t>3.00</w:t>
            </w: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C</w:t>
            </w:r>
          </w:p>
        </w:tc>
        <w:tc>
          <w:tcPr>
            <w:tcW w:w="4678" w:type="dxa"/>
            <w:hideMark/>
          </w:tcPr>
          <w:p w:rsidR="001A16A3" w:rsidRDefault="001A16A3">
            <w:pPr>
              <w:jc w:val="center"/>
              <w:rPr>
                <w:rFonts w:cs="Arial"/>
              </w:rPr>
            </w:pPr>
            <w:r>
              <w:rPr>
                <w:rFonts w:cs="Arial"/>
              </w:rPr>
              <w:t>60 - 69%</w:t>
            </w:r>
          </w:p>
        </w:tc>
        <w:tc>
          <w:tcPr>
            <w:tcW w:w="1802" w:type="dxa"/>
            <w:hideMark/>
          </w:tcPr>
          <w:p w:rsidR="001A16A3" w:rsidRDefault="001A16A3">
            <w:pPr>
              <w:jc w:val="center"/>
              <w:rPr>
                <w:rFonts w:cs="Arial"/>
              </w:rPr>
            </w:pPr>
            <w:r>
              <w:rPr>
                <w:rFonts w:cs="Arial"/>
              </w:rPr>
              <w:t>2.00</w:t>
            </w: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D</w:t>
            </w:r>
          </w:p>
        </w:tc>
        <w:tc>
          <w:tcPr>
            <w:tcW w:w="4678" w:type="dxa"/>
            <w:hideMark/>
          </w:tcPr>
          <w:p w:rsidR="001A16A3" w:rsidRDefault="001A16A3">
            <w:pPr>
              <w:jc w:val="center"/>
              <w:rPr>
                <w:rFonts w:cs="Arial"/>
              </w:rPr>
            </w:pPr>
            <w:r>
              <w:rPr>
                <w:rFonts w:cs="Arial"/>
              </w:rPr>
              <w:t>50 – 59%</w:t>
            </w:r>
          </w:p>
        </w:tc>
        <w:tc>
          <w:tcPr>
            <w:tcW w:w="1802" w:type="dxa"/>
            <w:hideMark/>
          </w:tcPr>
          <w:p w:rsidR="001A16A3" w:rsidRDefault="001A16A3">
            <w:pPr>
              <w:jc w:val="center"/>
              <w:rPr>
                <w:rFonts w:cs="Arial"/>
              </w:rPr>
            </w:pPr>
            <w:r>
              <w:rPr>
                <w:rFonts w:cs="Arial"/>
              </w:rPr>
              <w:t>1.00</w:t>
            </w: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F (Fail)</w:t>
            </w:r>
          </w:p>
        </w:tc>
        <w:tc>
          <w:tcPr>
            <w:tcW w:w="4678" w:type="dxa"/>
            <w:hideMark/>
          </w:tcPr>
          <w:p w:rsidR="001A16A3" w:rsidRDefault="001A16A3">
            <w:pPr>
              <w:jc w:val="center"/>
              <w:rPr>
                <w:rFonts w:cs="Arial"/>
              </w:rPr>
            </w:pPr>
            <w:r>
              <w:rPr>
                <w:rFonts w:cs="Arial"/>
              </w:rPr>
              <w:t>49% and below</w:t>
            </w:r>
          </w:p>
        </w:tc>
        <w:tc>
          <w:tcPr>
            <w:tcW w:w="1802" w:type="dxa"/>
            <w:hideMark/>
          </w:tcPr>
          <w:p w:rsidR="001A16A3" w:rsidRDefault="001A16A3">
            <w:pPr>
              <w:jc w:val="center"/>
              <w:rPr>
                <w:rFonts w:cs="Arial"/>
              </w:rPr>
            </w:pPr>
            <w:r>
              <w:rPr>
                <w:rFonts w:cs="Arial"/>
              </w:rPr>
              <w:t>0.00</w:t>
            </w:r>
          </w:p>
        </w:tc>
      </w:tr>
      <w:tr w:rsidR="001A16A3" w:rsidTr="001A16A3">
        <w:tc>
          <w:tcPr>
            <w:tcW w:w="675" w:type="dxa"/>
          </w:tcPr>
          <w:p w:rsidR="001A16A3" w:rsidRDefault="001A16A3">
            <w:pPr>
              <w:rPr>
                <w:rFonts w:cs="Arial"/>
              </w:rPr>
            </w:pPr>
          </w:p>
        </w:tc>
        <w:tc>
          <w:tcPr>
            <w:tcW w:w="1701" w:type="dxa"/>
          </w:tcPr>
          <w:p w:rsidR="001A16A3" w:rsidRDefault="001A16A3">
            <w:pPr>
              <w:rPr>
                <w:rFonts w:cs="Arial"/>
              </w:rPr>
            </w:pPr>
          </w:p>
        </w:tc>
        <w:tc>
          <w:tcPr>
            <w:tcW w:w="4678" w:type="dxa"/>
          </w:tcPr>
          <w:p w:rsidR="001A16A3" w:rsidRDefault="001A16A3">
            <w:pPr>
              <w:rPr>
                <w:rFonts w:cs="Arial"/>
              </w:rPr>
            </w:pP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CR (Credit)</w:t>
            </w:r>
          </w:p>
        </w:tc>
        <w:tc>
          <w:tcPr>
            <w:tcW w:w="4678" w:type="dxa"/>
            <w:hideMark/>
          </w:tcPr>
          <w:p w:rsidR="001A16A3" w:rsidRDefault="001A16A3">
            <w:pPr>
              <w:rPr>
                <w:rFonts w:cs="Arial"/>
              </w:rPr>
            </w:pPr>
            <w:r>
              <w:rPr>
                <w:rFonts w:cs="Arial"/>
              </w:rPr>
              <w:t>Credit for diploma requirements has been awarded.</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S</w:t>
            </w:r>
          </w:p>
        </w:tc>
        <w:tc>
          <w:tcPr>
            <w:tcW w:w="4678" w:type="dxa"/>
            <w:hideMark/>
          </w:tcPr>
          <w:p w:rsidR="001A16A3" w:rsidRDefault="001A16A3">
            <w:pPr>
              <w:rPr>
                <w:rFonts w:cs="Arial"/>
              </w:rPr>
            </w:pPr>
            <w:r>
              <w:rPr>
                <w:rFonts w:cs="Arial"/>
              </w:rPr>
              <w:t>Satisfactory achievement in field /clinical placement or non-graded subject area.</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U</w:t>
            </w:r>
          </w:p>
        </w:tc>
        <w:tc>
          <w:tcPr>
            <w:tcW w:w="4678" w:type="dxa"/>
            <w:hideMark/>
          </w:tcPr>
          <w:p w:rsidR="001A16A3" w:rsidRDefault="001A16A3">
            <w:pPr>
              <w:rPr>
                <w:rFonts w:cs="Arial"/>
              </w:rPr>
            </w:pPr>
            <w:r>
              <w:rPr>
                <w:rFonts w:cs="Arial"/>
              </w:rPr>
              <w:t>Unsatisfactory achievement in field/clinical placement or non-graded subject area.</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X</w:t>
            </w:r>
          </w:p>
        </w:tc>
        <w:tc>
          <w:tcPr>
            <w:tcW w:w="4678" w:type="dxa"/>
            <w:hideMark/>
          </w:tcPr>
          <w:p w:rsidR="001A16A3" w:rsidRDefault="001A16A3">
            <w:pPr>
              <w:rPr>
                <w:rFonts w:cs="Arial"/>
              </w:rPr>
            </w:pPr>
            <w:r>
              <w:rPr>
                <w:rFonts w:cs="Arial"/>
              </w:rPr>
              <w:t>A temporary grade limited to situations with extenuating circumstances giving a student additional time to complete the requirements for a course.</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NR</w:t>
            </w:r>
          </w:p>
        </w:tc>
        <w:tc>
          <w:tcPr>
            <w:tcW w:w="4678" w:type="dxa"/>
            <w:hideMark/>
          </w:tcPr>
          <w:p w:rsidR="001A16A3" w:rsidRDefault="001A16A3">
            <w:pPr>
              <w:rPr>
                <w:rFonts w:cs="Arial"/>
              </w:rPr>
            </w:pPr>
            <w:r>
              <w:rPr>
                <w:rFonts w:cs="Arial"/>
              </w:rPr>
              <w:t xml:space="preserve">Grade not reported to Registrar's office.  </w:t>
            </w:r>
          </w:p>
        </w:tc>
        <w:tc>
          <w:tcPr>
            <w:tcW w:w="1802" w:type="dxa"/>
          </w:tcPr>
          <w:p w:rsidR="001A16A3" w:rsidRDefault="001A16A3">
            <w:pPr>
              <w:jc w:val="center"/>
              <w:rPr>
                <w:rFonts w:cs="Arial"/>
              </w:rPr>
            </w:pPr>
          </w:p>
        </w:tc>
      </w:tr>
      <w:tr w:rsidR="001A16A3" w:rsidTr="001A16A3">
        <w:tc>
          <w:tcPr>
            <w:tcW w:w="675" w:type="dxa"/>
          </w:tcPr>
          <w:p w:rsidR="001A16A3" w:rsidRDefault="001A16A3">
            <w:pPr>
              <w:rPr>
                <w:rFonts w:cs="Arial"/>
              </w:rPr>
            </w:pPr>
          </w:p>
        </w:tc>
        <w:tc>
          <w:tcPr>
            <w:tcW w:w="1701" w:type="dxa"/>
            <w:hideMark/>
          </w:tcPr>
          <w:p w:rsidR="001A16A3" w:rsidRDefault="001A16A3">
            <w:pPr>
              <w:rPr>
                <w:rFonts w:cs="Arial"/>
              </w:rPr>
            </w:pPr>
            <w:r>
              <w:rPr>
                <w:rFonts w:cs="Arial"/>
              </w:rPr>
              <w:t>W</w:t>
            </w:r>
          </w:p>
        </w:tc>
        <w:tc>
          <w:tcPr>
            <w:tcW w:w="4678" w:type="dxa"/>
            <w:hideMark/>
          </w:tcPr>
          <w:p w:rsidR="001A16A3" w:rsidRDefault="001A16A3">
            <w:pPr>
              <w:rPr>
                <w:rFonts w:cs="Arial"/>
              </w:rPr>
            </w:pPr>
            <w:r>
              <w:rPr>
                <w:rFonts w:cs="Arial"/>
              </w:rPr>
              <w:t>Student has withdrawn from the course without academic penalty.</w:t>
            </w:r>
          </w:p>
        </w:tc>
        <w:tc>
          <w:tcPr>
            <w:tcW w:w="1802" w:type="dxa"/>
          </w:tcPr>
          <w:p w:rsidR="001A16A3" w:rsidRDefault="001A16A3">
            <w:pPr>
              <w:jc w:val="center"/>
              <w:rPr>
                <w:rFonts w:cs="Arial"/>
              </w:rPr>
            </w:pPr>
          </w:p>
        </w:tc>
      </w:tr>
      <w:tr w:rsidR="001A16A3" w:rsidTr="001A16A3">
        <w:trPr>
          <w:cantSplit/>
        </w:trPr>
        <w:tc>
          <w:tcPr>
            <w:tcW w:w="675" w:type="dxa"/>
          </w:tcPr>
          <w:p w:rsidR="001A16A3" w:rsidRDefault="001A16A3">
            <w:pPr>
              <w:rPr>
                <w:rFonts w:cs="Arial"/>
              </w:rPr>
            </w:pPr>
          </w:p>
        </w:tc>
        <w:tc>
          <w:tcPr>
            <w:tcW w:w="8181" w:type="dxa"/>
            <w:gridSpan w:val="3"/>
          </w:tcPr>
          <w:p w:rsidR="001A16A3" w:rsidRDefault="001A16A3">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1A16A3" w:rsidRDefault="001A16A3">
            <w:pPr>
              <w:rPr>
                <w:rFonts w:cs="Arial"/>
              </w:rPr>
            </w:pPr>
          </w:p>
          <w:p w:rsidR="001A16A3" w:rsidRDefault="001A16A3">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1A16A3" w:rsidRDefault="001A16A3" w:rsidP="001A16A3"/>
    <w:p w:rsidR="001A16A3" w:rsidRPr="00B93529" w:rsidRDefault="001A16A3" w:rsidP="001A16A3">
      <w:pPr>
        <w:pStyle w:val="PlainText"/>
        <w:rPr>
          <w:rFonts w:ascii="Arial" w:hAnsi="Arial" w:cs="Arial"/>
          <w:b/>
          <w:i/>
          <w:sz w:val="22"/>
          <w:szCs w:val="22"/>
        </w:rPr>
      </w:pPr>
      <w:r w:rsidRPr="00B93529">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A16A3" w:rsidRDefault="001A16A3" w:rsidP="001A16A3">
      <w:pPr>
        <w:pStyle w:val="PlainText"/>
        <w:rPr>
          <w:rFonts w:ascii="Arial" w:hAnsi="Arial" w:cs="Arial"/>
          <w:b/>
          <w:i/>
          <w:sz w:val="22"/>
          <w:szCs w:val="22"/>
        </w:rPr>
      </w:pPr>
    </w:p>
    <w:p w:rsidR="00B93529" w:rsidRDefault="00B93529" w:rsidP="001A16A3">
      <w:pPr>
        <w:pStyle w:val="PlainText"/>
        <w:rPr>
          <w:rFonts w:ascii="Arial" w:hAnsi="Arial" w:cs="Arial"/>
          <w:b/>
          <w:i/>
          <w:sz w:val="22"/>
          <w:szCs w:val="22"/>
        </w:rPr>
      </w:pPr>
    </w:p>
    <w:tbl>
      <w:tblPr>
        <w:tblW w:w="0" w:type="auto"/>
        <w:tblLayout w:type="fixed"/>
        <w:tblLook w:val="0000" w:firstRow="0" w:lastRow="0" w:firstColumn="0" w:lastColumn="0" w:noHBand="0" w:noVBand="0"/>
      </w:tblPr>
      <w:tblGrid>
        <w:gridCol w:w="675"/>
        <w:gridCol w:w="8181"/>
      </w:tblGrid>
      <w:tr w:rsidR="00B93529" w:rsidTr="00A45BB7">
        <w:trPr>
          <w:cantSplit/>
        </w:trPr>
        <w:tc>
          <w:tcPr>
            <w:tcW w:w="675" w:type="dxa"/>
          </w:tcPr>
          <w:p w:rsidR="00B93529" w:rsidRDefault="00B93529" w:rsidP="00A45BB7">
            <w:pPr>
              <w:rPr>
                <w:b/>
              </w:rPr>
            </w:pPr>
            <w:r>
              <w:rPr>
                <w:b/>
              </w:rPr>
              <w:t>VI.</w:t>
            </w:r>
          </w:p>
        </w:tc>
        <w:tc>
          <w:tcPr>
            <w:tcW w:w="8181" w:type="dxa"/>
          </w:tcPr>
          <w:p w:rsidR="00B93529" w:rsidRDefault="00B93529" w:rsidP="00A45BB7">
            <w:pPr>
              <w:rPr>
                <w:b/>
              </w:rPr>
            </w:pPr>
            <w:r>
              <w:rPr>
                <w:b/>
              </w:rPr>
              <w:t>SPECIAL NOTES:</w:t>
            </w:r>
          </w:p>
          <w:p w:rsidR="00B93529" w:rsidRDefault="00B93529" w:rsidP="00A45BB7"/>
        </w:tc>
      </w:tr>
      <w:tr w:rsidR="00B93529" w:rsidRPr="0016366B" w:rsidTr="00A45BB7">
        <w:trPr>
          <w:cantSplit/>
        </w:trPr>
        <w:tc>
          <w:tcPr>
            <w:tcW w:w="675" w:type="dxa"/>
          </w:tcPr>
          <w:p w:rsidR="00B93529" w:rsidRPr="0016366B" w:rsidRDefault="00B93529" w:rsidP="00A45BB7">
            <w:pPr>
              <w:rPr>
                <w:szCs w:val="22"/>
              </w:rPr>
            </w:pPr>
          </w:p>
        </w:tc>
        <w:tc>
          <w:tcPr>
            <w:tcW w:w="8181" w:type="dxa"/>
          </w:tcPr>
          <w:p w:rsidR="00B93529" w:rsidRPr="0016366B" w:rsidRDefault="00B93529" w:rsidP="00A45BB7">
            <w:pPr>
              <w:rPr>
                <w:rFonts w:cs="Arial"/>
                <w:szCs w:val="22"/>
                <w:u w:val="single"/>
              </w:rPr>
            </w:pPr>
            <w:r w:rsidRPr="0016366B">
              <w:rPr>
                <w:rFonts w:cs="Arial"/>
                <w:szCs w:val="22"/>
                <w:u w:val="single"/>
              </w:rPr>
              <w:t>Attendance:</w:t>
            </w:r>
          </w:p>
          <w:p w:rsidR="00B93529" w:rsidRPr="0016366B" w:rsidRDefault="00B93529" w:rsidP="00A45BB7">
            <w:pPr>
              <w:rPr>
                <w:rFonts w:cs="Arial"/>
                <w:szCs w:val="22"/>
              </w:rPr>
            </w:pPr>
            <w:r w:rsidRPr="0016366B">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93529" w:rsidRPr="0016366B" w:rsidRDefault="00B93529" w:rsidP="00A45BB7">
            <w:pPr>
              <w:rPr>
                <w:rFonts w:cs="Arial"/>
                <w:szCs w:val="22"/>
                <w:u w:val="single"/>
                <w:lang w:eastAsia="en-CA"/>
              </w:rPr>
            </w:pPr>
          </w:p>
        </w:tc>
      </w:tr>
    </w:tbl>
    <w:p w:rsidR="00B93529" w:rsidRDefault="00B93529" w:rsidP="00B93529">
      <w:pPr>
        <w:pStyle w:val="EnvelopeReturn"/>
      </w:pPr>
    </w:p>
    <w:tbl>
      <w:tblPr>
        <w:tblW w:w="0" w:type="auto"/>
        <w:tblLayout w:type="fixed"/>
        <w:tblLook w:val="0000" w:firstRow="0" w:lastRow="0" w:firstColumn="0" w:lastColumn="0" w:noHBand="0" w:noVBand="0"/>
      </w:tblPr>
      <w:tblGrid>
        <w:gridCol w:w="675"/>
        <w:gridCol w:w="8181"/>
      </w:tblGrid>
      <w:tr w:rsidR="00B93529" w:rsidRPr="001F503D" w:rsidTr="00A45BB7">
        <w:trPr>
          <w:cantSplit/>
        </w:trPr>
        <w:tc>
          <w:tcPr>
            <w:tcW w:w="675" w:type="dxa"/>
          </w:tcPr>
          <w:p w:rsidR="00B93529" w:rsidRPr="001F503D" w:rsidRDefault="00B93529" w:rsidP="00A45BB7">
            <w:pPr>
              <w:rPr>
                <w:b/>
              </w:rPr>
            </w:pPr>
            <w:r w:rsidRPr="001F503D">
              <w:rPr>
                <w:b/>
              </w:rPr>
              <w:t>VII.</w:t>
            </w:r>
          </w:p>
        </w:tc>
        <w:tc>
          <w:tcPr>
            <w:tcW w:w="8181" w:type="dxa"/>
          </w:tcPr>
          <w:p w:rsidR="00B93529" w:rsidRDefault="00B93529" w:rsidP="00A45BB7">
            <w:pPr>
              <w:rPr>
                <w:b/>
              </w:rPr>
            </w:pPr>
            <w:r>
              <w:rPr>
                <w:b/>
              </w:rPr>
              <w:t xml:space="preserve">COURSE OUTLINE </w:t>
            </w:r>
            <w:r w:rsidRPr="001F503D">
              <w:rPr>
                <w:b/>
              </w:rPr>
              <w:t>ADDENDUM:</w:t>
            </w:r>
          </w:p>
          <w:p w:rsidR="00B93529" w:rsidRPr="001F503D" w:rsidRDefault="00B93529" w:rsidP="00A45BB7">
            <w:pPr>
              <w:rPr>
                <w:b/>
              </w:rPr>
            </w:pPr>
          </w:p>
        </w:tc>
      </w:tr>
      <w:tr w:rsidR="00B93529" w:rsidRPr="001F503D" w:rsidTr="00A45BB7">
        <w:trPr>
          <w:cantSplit/>
        </w:trPr>
        <w:tc>
          <w:tcPr>
            <w:tcW w:w="675" w:type="dxa"/>
          </w:tcPr>
          <w:p w:rsidR="00B93529" w:rsidRDefault="00B93529" w:rsidP="00A45BB7"/>
        </w:tc>
        <w:tc>
          <w:tcPr>
            <w:tcW w:w="8181" w:type="dxa"/>
          </w:tcPr>
          <w:p w:rsidR="00B93529" w:rsidRPr="001F503D" w:rsidRDefault="00B93529" w:rsidP="00A45BB7">
            <w:r>
              <w:t>The provisions contained in the addendum located on the portal form part of this course outline.</w:t>
            </w:r>
          </w:p>
        </w:tc>
      </w:tr>
    </w:tbl>
    <w:p w:rsidR="00B93529" w:rsidRPr="00B93529" w:rsidRDefault="00B93529" w:rsidP="001A16A3">
      <w:pPr>
        <w:pStyle w:val="PlainText"/>
        <w:rPr>
          <w:rFonts w:ascii="Arial" w:hAnsi="Arial" w:cs="Arial"/>
          <w:b/>
          <w:i/>
          <w:sz w:val="22"/>
          <w:szCs w:val="22"/>
        </w:rPr>
      </w:pPr>
    </w:p>
    <w:sectPr w:rsidR="00B93529" w:rsidRPr="00B93529" w:rsidSect="00B93529">
      <w:headerReference w:type="even" r:id="rId9"/>
      <w:headerReference w:type="default" r:id="rId10"/>
      <w:pgSz w:w="12240" w:h="15840"/>
      <w:pgMar w:top="1440" w:right="1800" w:bottom="851"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AEF" w:rsidRDefault="00527AEF">
      <w:r>
        <w:separator/>
      </w:r>
    </w:p>
  </w:endnote>
  <w:endnote w:type="continuationSeparator" w:id="0">
    <w:p w:rsidR="00527AEF" w:rsidRDefault="0052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AEF" w:rsidRDefault="00527AEF">
      <w:r>
        <w:separator/>
      </w:r>
    </w:p>
  </w:footnote>
  <w:footnote w:type="continuationSeparator" w:id="0">
    <w:p w:rsidR="00527AEF" w:rsidRDefault="00527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5E9" w:rsidRDefault="002E75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E75E9" w:rsidRDefault="002E75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5E9" w:rsidRDefault="002E75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481D">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E75E9">
      <w:tc>
        <w:tcPr>
          <w:tcW w:w="3794" w:type="dxa"/>
        </w:tcPr>
        <w:p w:rsidR="002E75E9" w:rsidRDefault="002E75E9">
          <w:pPr>
            <w:rPr>
              <w:snapToGrid w:val="0"/>
            </w:rPr>
          </w:pPr>
          <w:r>
            <w:rPr>
              <w:snapToGrid w:val="0"/>
            </w:rPr>
            <w:t>The Skin and Skin Care Theory II</w:t>
          </w:r>
        </w:p>
      </w:tc>
      <w:tc>
        <w:tcPr>
          <w:tcW w:w="1134" w:type="dxa"/>
        </w:tcPr>
        <w:p w:rsidR="002E75E9" w:rsidRDefault="002E75E9">
          <w:pPr>
            <w:pStyle w:val="Header"/>
            <w:jc w:val="center"/>
            <w:rPr>
              <w:snapToGrid w:val="0"/>
            </w:rPr>
          </w:pPr>
        </w:p>
      </w:tc>
      <w:tc>
        <w:tcPr>
          <w:tcW w:w="3928" w:type="dxa"/>
        </w:tcPr>
        <w:p w:rsidR="002E75E9" w:rsidRDefault="002E75E9">
          <w:pPr>
            <w:pStyle w:val="Header"/>
            <w:jc w:val="right"/>
            <w:rPr>
              <w:snapToGrid w:val="0"/>
            </w:rPr>
          </w:pPr>
          <w:r>
            <w:rPr>
              <w:snapToGrid w:val="0"/>
            </w:rPr>
            <w:t>EST164</w:t>
          </w:r>
        </w:p>
      </w:tc>
    </w:tr>
  </w:tbl>
  <w:p w:rsidR="002E75E9" w:rsidRDefault="002E75E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1DB2BAF"/>
    <w:multiLevelType w:val="hybridMultilevel"/>
    <w:tmpl w:val="2082792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28B0A46"/>
    <w:multiLevelType w:val="hybridMultilevel"/>
    <w:tmpl w:val="8B2803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1E654273"/>
    <w:multiLevelType w:val="hybridMultilevel"/>
    <w:tmpl w:val="F6688C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306519D"/>
    <w:multiLevelType w:val="hybridMultilevel"/>
    <w:tmpl w:val="82B842E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6A846AA"/>
    <w:multiLevelType w:val="hybridMultilevel"/>
    <w:tmpl w:val="7A9E5DF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72C6BC7"/>
    <w:multiLevelType w:val="hybridMultilevel"/>
    <w:tmpl w:val="190418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CE34CE9"/>
    <w:multiLevelType w:val="hybridMultilevel"/>
    <w:tmpl w:val="13F2836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0CD7765"/>
    <w:multiLevelType w:val="hybridMultilevel"/>
    <w:tmpl w:val="4502E98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7E16A2D"/>
    <w:multiLevelType w:val="hybridMultilevel"/>
    <w:tmpl w:val="397EE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FC31F8D"/>
    <w:multiLevelType w:val="hybridMultilevel"/>
    <w:tmpl w:val="49A21C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AD27D19"/>
    <w:multiLevelType w:val="hybridMultilevel"/>
    <w:tmpl w:val="06B6D4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E2615B1"/>
    <w:multiLevelType w:val="hybridMultilevel"/>
    <w:tmpl w:val="B85C4C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62202407"/>
    <w:multiLevelType w:val="hybridMultilevel"/>
    <w:tmpl w:val="BEE4EC9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C4F3D02"/>
    <w:multiLevelType w:val="hybridMultilevel"/>
    <w:tmpl w:val="83E0C89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4"/>
  </w:num>
  <w:num w:numId="3">
    <w:abstractNumId w:val="13"/>
  </w:num>
  <w:num w:numId="4">
    <w:abstractNumId w:val="22"/>
  </w:num>
  <w:num w:numId="5">
    <w:abstractNumId w:val="26"/>
  </w:num>
  <w:num w:numId="6">
    <w:abstractNumId w:val="4"/>
  </w:num>
  <w:num w:numId="7">
    <w:abstractNumId w:val="1"/>
  </w:num>
  <w:num w:numId="8">
    <w:abstractNumId w:val="18"/>
  </w:num>
  <w:num w:numId="9">
    <w:abstractNumId w:val="23"/>
  </w:num>
  <w:num w:numId="10">
    <w:abstractNumId w:val="5"/>
  </w:num>
  <w:num w:numId="11">
    <w:abstractNumId w:val="16"/>
  </w:num>
  <w:num w:numId="12">
    <w:abstractNumId w:val="0"/>
  </w:num>
  <w:num w:numId="13">
    <w:abstractNumId w:val="12"/>
  </w:num>
  <w:num w:numId="14">
    <w:abstractNumId w:val="20"/>
  </w:num>
  <w:num w:numId="15">
    <w:abstractNumId w:val="11"/>
  </w:num>
  <w:num w:numId="16">
    <w:abstractNumId w:val="9"/>
  </w:num>
  <w:num w:numId="17">
    <w:abstractNumId w:val="25"/>
  </w:num>
  <w:num w:numId="18">
    <w:abstractNumId w:val="10"/>
  </w:num>
  <w:num w:numId="19">
    <w:abstractNumId w:val="21"/>
  </w:num>
  <w:num w:numId="20">
    <w:abstractNumId w:val="8"/>
  </w:num>
  <w:num w:numId="21">
    <w:abstractNumId w:val="19"/>
  </w:num>
  <w:num w:numId="22">
    <w:abstractNumId w:val="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E2"/>
    <w:rsid w:val="000D5284"/>
    <w:rsid w:val="0016481D"/>
    <w:rsid w:val="0018616B"/>
    <w:rsid w:val="001A16A3"/>
    <w:rsid w:val="001F3820"/>
    <w:rsid w:val="002D268A"/>
    <w:rsid w:val="002E75E9"/>
    <w:rsid w:val="00315254"/>
    <w:rsid w:val="003727EB"/>
    <w:rsid w:val="003A687C"/>
    <w:rsid w:val="00473743"/>
    <w:rsid w:val="00485ED3"/>
    <w:rsid w:val="00502DB8"/>
    <w:rsid w:val="00523708"/>
    <w:rsid w:val="00527AEF"/>
    <w:rsid w:val="00553FE2"/>
    <w:rsid w:val="00572CDB"/>
    <w:rsid w:val="005F659A"/>
    <w:rsid w:val="006473C2"/>
    <w:rsid w:val="00687689"/>
    <w:rsid w:val="006C0255"/>
    <w:rsid w:val="006C26EC"/>
    <w:rsid w:val="006C3F80"/>
    <w:rsid w:val="006F4B7B"/>
    <w:rsid w:val="00724D80"/>
    <w:rsid w:val="00750ADC"/>
    <w:rsid w:val="007A496A"/>
    <w:rsid w:val="007C58F8"/>
    <w:rsid w:val="00806F17"/>
    <w:rsid w:val="0086100F"/>
    <w:rsid w:val="008A32E2"/>
    <w:rsid w:val="008B3C0A"/>
    <w:rsid w:val="009254E3"/>
    <w:rsid w:val="00956398"/>
    <w:rsid w:val="00972F8C"/>
    <w:rsid w:val="00991B2F"/>
    <w:rsid w:val="009B74E1"/>
    <w:rsid w:val="009D215A"/>
    <w:rsid w:val="009F606C"/>
    <w:rsid w:val="00A41A06"/>
    <w:rsid w:val="00B432CB"/>
    <w:rsid w:val="00B93529"/>
    <w:rsid w:val="00BB0227"/>
    <w:rsid w:val="00BE3FF1"/>
    <w:rsid w:val="00BF65BC"/>
    <w:rsid w:val="00C77317"/>
    <w:rsid w:val="00C94A2C"/>
    <w:rsid w:val="00CC62E6"/>
    <w:rsid w:val="00CD0887"/>
    <w:rsid w:val="00CE7362"/>
    <w:rsid w:val="00D33880"/>
    <w:rsid w:val="00D4740E"/>
    <w:rsid w:val="00D5793E"/>
    <w:rsid w:val="00D630F8"/>
    <w:rsid w:val="00DD4776"/>
    <w:rsid w:val="00E23EB6"/>
    <w:rsid w:val="00E823C9"/>
    <w:rsid w:val="00F63BF7"/>
    <w:rsid w:val="00F65BD1"/>
    <w:rsid w:val="00FA79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Body Text" w:uiPriority="99"/>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1A06"/>
    <w:rPr>
      <w:rFonts w:ascii="Arial" w:hAnsi="Arial"/>
      <w:sz w:val="22"/>
      <w:lang w:val="en-US" w:eastAsia="en-US"/>
    </w:rPr>
  </w:style>
  <w:style w:type="paragraph" w:styleId="Heading1">
    <w:name w:val="heading 1"/>
    <w:basedOn w:val="Normal"/>
    <w:next w:val="Normal"/>
    <w:link w:val="Heading1Char"/>
    <w:qFormat/>
    <w:rsid w:val="006473C2"/>
    <w:pPr>
      <w:keepNext/>
      <w:jc w:val="center"/>
      <w:outlineLvl w:val="0"/>
    </w:pPr>
    <w:rPr>
      <w:b/>
      <w:u w:val="single"/>
      <w:lang w:val="en-GB"/>
    </w:rPr>
  </w:style>
  <w:style w:type="paragraph" w:styleId="Heading2">
    <w:name w:val="heading 2"/>
    <w:basedOn w:val="Normal"/>
    <w:next w:val="Normal"/>
    <w:link w:val="Heading2Char"/>
    <w:qFormat/>
    <w:rsid w:val="006473C2"/>
    <w:pPr>
      <w:keepNext/>
      <w:jc w:val="center"/>
      <w:outlineLvl w:val="1"/>
    </w:pPr>
    <w:rPr>
      <w:b/>
      <w:lang w:val="en-GB"/>
    </w:rPr>
  </w:style>
  <w:style w:type="paragraph" w:styleId="Heading3">
    <w:name w:val="heading 3"/>
    <w:basedOn w:val="Normal"/>
    <w:next w:val="Normal"/>
    <w:qFormat/>
    <w:rsid w:val="006473C2"/>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6473C2"/>
  </w:style>
  <w:style w:type="paragraph" w:styleId="Header">
    <w:name w:val="header"/>
    <w:basedOn w:val="Normal"/>
    <w:rsid w:val="006473C2"/>
    <w:pPr>
      <w:tabs>
        <w:tab w:val="center" w:pos="4320"/>
        <w:tab w:val="right" w:pos="8640"/>
      </w:tabs>
    </w:pPr>
  </w:style>
  <w:style w:type="paragraph" w:styleId="Footer">
    <w:name w:val="footer"/>
    <w:basedOn w:val="Normal"/>
    <w:rsid w:val="006473C2"/>
    <w:pPr>
      <w:tabs>
        <w:tab w:val="center" w:pos="4320"/>
        <w:tab w:val="right" w:pos="8640"/>
      </w:tabs>
    </w:pPr>
  </w:style>
  <w:style w:type="character" w:styleId="PageNumber">
    <w:name w:val="page number"/>
    <w:basedOn w:val="DefaultParagraphFont"/>
    <w:rsid w:val="006473C2"/>
  </w:style>
  <w:style w:type="character" w:styleId="LineNumber">
    <w:name w:val="line number"/>
    <w:basedOn w:val="DefaultParagraphFont"/>
    <w:rsid w:val="006473C2"/>
  </w:style>
  <w:style w:type="paragraph" w:styleId="BodyTextIndent">
    <w:name w:val="Body Text Indent"/>
    <w:basedOn w:val="Normal"/>
    <w:rsid w:val="006473C2"/>
    <w:pPr>
      <w:ind w:left="450" w:hanging="450"/>
    </w:pPr>
    <w:rPr>
      <w:lang w:val="en-GB"/>
    </w:rPr>
  </w:style>
  <w:style w:type="paragraph" w:styleId="BodyText">
    <w:name w:val="Body Text"/>
    <w:basedOn w:val="Normal"/>
    <w:link w:val="BodyTextChar"/>
    <w:uiPriority w:val="99"/>
    <w:rsid w:val="006473C2"/>
    <w:pPr>
      <w:jc w:val="center"/>
    </w:pPr>
    <w:rPr>
      <w:rFonts w:cs="Arial"/>
      <w:lang w:val="en-CA"/>
    </w:rPr>
  </w:style>
  <w:style w:type="paragraph" w:styleId="PlainText">
    <w:name w:val="Plain Text"/>
    <w:basedOn w:val="Normal"/>
    <w:link w:val="PlainTextChar"/>
    <w:uiPriority w:val="99"/>
    <w:unhideWhenUsed/>
    <w:rsid w:val="005F659A"/>
    <w:rPr>
      <w:rFonts w:ascii="Consolas" w:hAnsi="Consolas"/>
      <w:sz w:val="21"/>
      <w:szCs w:val="21"/>
      <w:lang w:val="en-CA"/>
    </w:rPr>
  </w:style>
  <w:style w:type="character" w:customStyle="1" w:styleId="PlainTextChar">
    <w:name w:val="Plain Text Char"/>
    <w:basedOn w:val="DefaultParagraphFont"/>
    <w:link w:val="PlainText"/>
    <w:uiPriority w:val="99"/>
    <w:rsid w:val="005F659A"/>
    <w:rPr>
      <w:rFonts w:ascii="Consolas" w:hAnsi="Consolas"/>
      <w:sz w:val="21"/>
      <w:szCs w:val="21"/>
      <w:lang w:eastAsia="en-US"/>
    </w:rPr>
  </w:style>
  <w:style w:type="character" w:styleId="Hyperlink">
    <w:name w:val="Hyperlink"/>
    <w:basedOn w:val="DefaultParagraphFont"/>
    <w:unhideWhenUsed/>
    <w:rsid w:val="005F659A"/>
    <w:rPr>
      <w:color w:val="0000FF"/>
      <w:u w:val="single"/>
    </w:rPr>
  </w:style>
  <w:style w:type="paragraph" w:styleId="NormalWeb">
    <w:name w:val="Normal (Web)"/>
    <w:basedOn w:val="Normal"/>
    <w:uiPriority w:val="99"/>
    <w:unhideWhenUsed/>
    <w:rsid w:val="005F659A"/>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5F659A"/>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1A16A3"/>
    <w:rPr>
      <w:rFonts w:ascii="Arial" w:hAnsi="Arial"/>
      <w:b/>
      <w:sz w:val="22"/>
      <w:u w:val="single"/>
      <w:lang w:val="en-GB" w:eastAsia="en-US"/>
    </w:rPr>
  </w:style>
  <w:style w:type="character" w:customStyle="1" w:styleId="Heading2Char">
    <w:name w:val="Heading 2 Char"/>
    <w:basedOn w:val="DefaultParagraphFont"/>
    <w:link w:val="Heading2"/>
    <w:rsid w:val="001A16A3"/>
    <w:rPr>
      <w:rFonts w:ascii="Arial" w:hAnsi="Arial"/>
      <w:b/>
      <w:sz w:val="22"/>
      <w:lang w:val="en-GB" w:eastAsia="en-US"/>
    </w:rPr>
  </w:style>
  <w:style w:type="character" w:customStyle="1" w:styleId="BodyTextChar">
    <w:name w:val="Body Text Char"/>
    <w:basedOn w:val="DefaultParagraphFont"/>
    <w:link w:val="BodyText"/>
    <w:uiPriority w:val="99"/>
    <w:rsid w:val="001A16A3"/>
    <w:rPr>
      <w:rFonts w:ascii="Arial" w:hAnsi="Arial" w:cs="Arial"/>
      <w:sz w:val="22"/>
      <w:lang w:eastAsia="en-US"/>
    </w:rPr>
  </w:style>
  <w:style w:type="paragraph" w:styleId="BalloonText">
    <w:name w:val="Balloon Text"/>
    <w:basedOn w:val="Normal"/>
    <w:link w:val="BalloonTextChar"/>
    <w:rsid w:val="00956398"/>
    <w:rPr>
      <w:rFonts w:ascii="Tahoma" w:hAnsi="Tahoma" w:cs="Tahoma"/>
      <w:sz w:val="16"/>
      <w:szCs w:val="16"/>
    </w:rPr>
  </w:style>
  <w:style w:type="character" w:customStyle="1" w:styleId="BalloonTextChar">
    <w:name w:val="Balloon Text Char"/>
    <w:basedOn w:val="DefaultParagraphFont"/>
    <w:link w:val="BalloonText"/>
    <w:rsid w:val="00956398"/>
    <w:rPr>
      <w:rFonts w:ascii="Tahoma" w:hAnsi="Tahoma" w:cs="Tahoma"/>
      <w:sz w:val="16"/>
      <w:szCs w:val="16"/>
      <w:lang w:val="en-US" w:eastAsia="en-US"/>
    </w:rPr>
  </w:style>
  <w:style w:type="paragraph" w:styleId="ListParagraph">
    <w:name w:val="List Paragraph"/>
    <w:basedOn w:val="Normal"/>
    <w:uiPriority w:val="34"/>
    <w:qFormat/>
    <w:rsid w:val="00D338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Body Text" w:uiPriority="99"/>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1A06"/>
    <w:rPr>
      <w:rFonts w:ascii="Arial" w:hAnsi="Arial"/>
      <w:sz w:val="22"/>
      <w:lang w:val="en-US" w:eastAsia="en-US"/>
    </w:rPr>
  </w:style>
  <w:style w:type="paragraph" w:styleId="Heading1">
    <w:name w:val="heading 1"/>
    <w:basedOn w:val="Normal"/>
    <w:next w:val="Normal"/>
    <w:link w:val="Heading1Char"/>
    <w:qFormat/>
    <w:rsid w:val="006473C2"/>
    <w:pPr>
      <w:keepNext/>
      <w:jc w:val="center"/>
      <w:outlineLvl w:val="0"/>
    </w:pPr>
    <w:rPr>
      <w:b/>
      <w:u w:val="single"/>
      <w:lang w:val="en-GB"/>
    </w:rPr>
  </w:style>
  <w:style w:type="paragraph" w:styleId="Heading2">
    <w:name w:val="heading 2"/>
    <w:basedOn w:val="Normal"/>
    <w:next w:val="Normal"/>
    <w:link w:val="Heading2Char"/>
    <w:qFormat/>
    <w:rsid w:val="006473C2"/>
    <w:pPr>
      <w:keepNext/>
      <w:jc w:val="center"/>
      <w:outlineLvl w:val="1"/>
    </w:pPr>
    <w:rPr>
      <w:b/>
      <w:lang w:val="en-GB"/>
    </w:rPr>
  </w:style>
  <w:style w:type="paragraph" w:styleId="Heading3">
    <w:name w:val="heading 3"/>
    <w:basedOn w:val="Normal"/>
    <w:next w:val="Normal"/>
    <w:qFormat/>
    <w:rsid w:val="006473C2"/>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6473C2"/>
  </w:style>
  <w:style w:type="paragraph" w:styleId="Header">
    <w:name w:val="header"/>
    <w:basedOn w:val="Normal"/>
    <w:rsid w:val="006473C2"/>
    <w:pPr>
      <w:tabs>
        <w:tab w:val="center" w:pos="4320"/>
        <w:tab w:val="right" w:pos="8640"/>
      </w:tabs>
    </w:pPr>
  </w:style>
  <w:style w:type="paragraph" w:styleId="Footer">
    <w:name w:val="footer"/>
    <w:basedOn w:val="Normal"/>
    <w:rsid w:val="006473C2"/>
    <w:pPr>
      <w:tabs>
        <w:tab w:val="center" w:pos="4320"/>
        <w:tab w:val="right" w:pos="8640"/>
      </w:tabs>
    </w:pPr>
  </w:style>
  <w:style w:type="character" w:styleId="PageNumber">
    <w:name w:val="page number"/>
    <w:basedOn w:val="DefaultParagraphFont"/>
    <w:rsid w:val="006473C2"/>
  </w:style>
  <w:style w:type="character" w:styleId="LineNumber">
    <w:name w:val="line number"/>
    <w:basedOn w:val="DefaultParagraphFont"/>
    <w:rsid w:val="006473C2"/>
  </w:style>
  <w:style w:type="paragraph" w:styleId="BodyTextIndent">
    <w:name w:val="Body Text Indent"/>
    <w:basedOn w:val="Normal"/>
    <w:rsid w:val="006473C2"/>
    <w:pPr>
      <w:ind w:left="450" w:hanging="450"/>
    </w:pPr>
    <w:rPr>
      <w:lang w:val="en-GB"/>
    </w:rPr>
  </w:style>
  <w:style w:type="paragraph" w:styleId="BodyText">
    <w:name w:val="Body Text"/>
    <w:basedOn w:val="Normal"/>
    <w:link w:val="BodyTextChar"/>
    <w:uiPriority w:val="99"/>
    <w:rsid w:val="006473C2"/>
    <w:pPr>
      <w:jc w:val="center"/>
    </w:pPr>
    <w:rPr>
      <w:rFonts w:cs="Arial"/>
      <w:lang w:val="en-CA"/>
    </w:rPr>
  </w:style>
  <w:style w:type="paragraph" w:styleId="PlainText">
    <w:name w:val="Plain Text"/>
    <w:basedOn w:val="Normal"/>
    <w:link w:val="PlainTextChar"/>
    <w:uiPriority w:val="99"/>
    <w:unhideWhenUsed/>
    <w:rsid w:val="005F659A"/>
    <w:rPr>
      <w:rFonts w:ascii="Consolas" w:hAnsi="Consolas"/>
      <w:sz w:val="21"/>
      <w:szCs w:val="21"/>
      <w:lang w:val="en-CA"/>
    </w:rPr>
  </w:style>
  <w:style w:type="character" w:customStyle="1" w:styleId="PlainTextChar">
    <w:name w:val="Plain Text Char"/>
    <w:basedOn w:val="DefaultParagraphFont"/>
    <w:link w:val="PlainText"/>
    <w:uiPriority w:val="99"/>
    <w:rsid w:val="005F659A"/>
    <w:rPr>
      <w:rFonts w:ascii="Consolas" w:hAnsi="Consolas"/>
      <w:sz w:val="21"/>
      <w:szCs w:val="21"/>
      <w:lang w:eastAsia="en-US"/>
    </w:rPr>
  </w:style>
  <w:style w:type="character" w:styleId="Hyperlink">
    <w:name w:val="Hyperlink"/>
    <w:basedOn w:val="DefaultParagraphFont"/>
    <w:unhideWhenUsed/>
    <w:rsid w:val="005F659A"/>
    <w:rPr>
      <w:color w:val="0000FF"/>
      <w:u w:val="single"/>
    </w:rPr>
  </w:style>
  <w:style w:type="paragraph" w:styleId="NormalWeb">
    <w:name w:val="Normal (Web)"/>
    <w:basedOn w:val="Normal"/>
    <w:uiPriority w:val="99"/>
    <w:unhideWhenUsed/>
    <w:rsid w:val="005F659A"/>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5F659A"/>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1A16A3"/>
    <w:rPr>
      <w:rFonts w:ascii="Arial" w:hAnsi="Arial"/>
      <w:b/>
      <w:sz w:val="22"/>
      <w:u w:val="single"/>
      <w:lang w:val="en-GB" w:eastAsia="en-US"/>
    </w:rPr>
  </w:style>
  <w:style w:type="character" w:customStyle="1" w:styleId="Heading2Char">
    <w:name w:val="Heading 2 Char"/>
    <w:basedOn w:val="DefaultParagraphFont"/>
    <w:link w:val="Heading2"/>
    <w:rsid w:val="001A16A3"/>
    <w:rPr>
      <w:rFonts w:ascii="Arial" w:hAnsi="Arial"/>
      <w:b/>
      <w:sz w:val="22"/>
      <w:lang w:val="en-GB" w:eastAsia="en-US"/>
    </w:rPr>
  </w:style>
  <w:style w:type="character" w:customStyle="1" w:styleId="BodyTextChar">
    <w:name w:val="Body Text Char"/>
    <w:basedOn w:val="DefaultParagraphFont"/>
    <w:link w:val="BodyText"/>
    <w:uiPriority w:val="99"/>
    <w:rsid w:val="001A16A3"/>
    <w:rPr>
      <w:rFonts w:ascii="Arial" w:hAnsi="Arial" w:cs="Arial"/>
      <w:sz w:val="22"/>
      <w:lang w:eastAsia="en-US"/>
    </w:rPr>
  </w:style>
  <w:style w:type="paragraph" w:styleId="BalloonText">
    <w:name w:val="Balloon Text"/>
    <w:basedOn w:val="Normal"/>
    <w:link w:val="BalloonTextChar"/>
    <w:rsid w:val="00956398"/>
    <w:rPr>
      <w:rFonts w:ascii="Tahoma" w:hAnsi="Tahoma" w:cs="Tahoma"/>
      <w:sz w:val="16"/>
      <w:szCs w:val="16"/>
    </w:rPr>
  </w:style>
  <w:style w:type="character" w:customStyle="1" w:styleId="BalloonTextChar">
    <w:name w:val="Balloon Text Char"/>
    <w:basedOn w:val="DefaultParagraphFont"/>
    <w:link w:val="BalloonText"/>
    <w:rsid w:val="00956398"/>
    <w:rPr>
      <w:rFonts w:ascii="Tahoma" w:hAnsi="Tahoma" w:cs="Tahoma"/>
      <w:sz w:val="16"/>
      <w:szCs w:val="16"/>
      <w:lang w:val="en-US" w:eastAsia="en-US"/>
    </w:rPr>
  </w:style>
  <w:style w:type="paragraph" w:styleId="ListParagraph">
    <w:name w:val="List Paragraph"/>
    <w:basedOn w:val="Normal"/>
    <w:uiPriority w:val="34"/>
    <w:qFormat/>
    <w:rsid w:val="00D33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50174">
      <w:bodyDiv w:val="1"/>
      <w:marLeft w:val="0"/>
      <w:marRight w:val="0"/>
      <w:marTop w:val="0"/>
      <w:marBottom w:val="0"/>
      <w:divBdr>
        <w:top w:val="none" w:sz="0" w:space="0" w:color="auto"/>
        <w:left w:val="none" w:sz="0" w:space="0" w:color="auto"/>
        <w:bottom w:val="none" w:sz="0" w:space="0" w:color="auto"/>
        <w:right w:val="none" w:sz="0" w:space="0" w:color="auto"/>
      </w:divBdr>
    </w:div>
    <w:div w:id="524830871">
      <w:bodyDiv w:val="1"/>
      <w:marLeft w:val="0"/>
      <w:marRight w:val="0"/>
      <w:marTop w:val="0"/>
      <w:marBottom w:val="0"/>
      <w:divBdr>
        <w:top w:val="none" w:sz="0" w:space="0" w:color="auto"/>
        <w:left w:val="none" w:sz="0" w:space="0" w:color="auto"/>
        <w:bottom w:val="none" w:sz="0" w:space="0" w:color="auto"/>
        <w:right w:val="none" w:sz="0" w:space="0" w:color="auto"/>
      </w:divBdr>
    </w:div>
    <w:div w:id="770588436">
      <w:bodyDiv w:val="1"/>
      <w:marLeft w:val="0"/>
      <w:marRight w:val="0"/>
      <w:marTop w:val="0"/>
      <w:marBottom w:val="0"/>
      <w:divBdr>
        <w:top w:val="none" w:sz="0" w:space="0" w:color="auto"/>
        <w:left w:val="none" w:sz="0" w:space="0" w:color="auto"/>
        <w:bottom w:val="none" w:sz="0" w:space="0" w:color="auto"/>
        <w:right w:val="none" w:sz="0" w:space="0" w:color="auto"/>
      </w:divBdr>
    </w:div>
    <w:div w:id="961574126">
      <w:bodyDiv w:val="1"/>
      <w:marLeft w:val="0"/>
      <w:marRight w:val="0"/>
      <w:marTop w:val="0"/>
      <w:marBottom w:val="0"/>
      <w:divBdr>
        <w:top w:val="none" w:sz="0" w:space="0" w:color="auto"/>
        <w:left w:val="none" w:sz="0" w:space="0" w:color="auto"/>
        <w:bottom w:val="none" w:sz="0" w:space="0" w:color="auto"/>
        <w:right w:val="none" w:sz="0" w:space="0" w:color="auto"/>
      </w:divBdr>
    </w:div>
    <w:div w:id="985400250">
      <w:bodyDiv w:val="1"/>
      <w:marLeft w:val="0"/>
      <w:marRight w:val="0"/>
      <w:marTop w:val="0"/>
      <w:marBottom w:val="0"/>
      <w:divBdr>
        <w:top w:val="none" w:sz="0" w:space="0" w:color="auto"/>
        <w:left w:val="none" w:sz="0" w:space="0" w:color="auto"/>
        <w:bottom w:val="none" w:sz="0" w:space="0" w:color="auto"/>
        <w:right w:val="none" w:sz="0" w:space="0" w:color="auto"/>
      </w:divBdr>
    </w:div>
    <w:div w:id="1150365292">
      <w:bodyDiv w:val="1"/>
      <w:marLeft w:val="0"/>
      <w:marRight w:val="0"/>
      <w:marTop w:val="0"/>
      <w:marBottom w:val="0"/>
      <w:divBdr>
        <w:top w:val="none" w:sz="0" w:space="0" w:color="auto"/>
        <w:left w:val="none" w:sz="0" w:space="0" w:color="auto"/>
        <w:bottom w:val="none" w:sz="0" w:space="0" w:color="auto"/>
        <w:right w:val="none" w:sz="0" w:space="0" w:color="auto"/>
      </w:divBdr>
    </w:div>
    <w:div w:id="1256087717">
      <w:bodyDiv w:val="1"/>
      <w:marLeft w:val="0"/>
      <w:marRight w:val="0"/>
      <w:marTop w:val="0"/>
      <w:marBottom w:val="0"/>
      <w:divBdr>
        <w:top w:val="none" w:sz="0" w:space="0" w:color="auto"/>
        <w:left w:val="none" w:sz="0" w:space="0" w:color="auto"/>
        <w:bottom w:val="none" w:sz="0" w:space="0" w:color="auto"/>
        <w:right w:val="none" w:sz="0" w:space="0" w:color="auto"/>
      </w:divBdr>
    </w:div>
    <w:div w:id="1933388396">
      <w:bodyDiv w:val="1"/>
      <w:marLeft w:val="0"/>
      <w:marRight w:val="0"/>
      <w:marTop w:val="0"/>
      <w:marBottom w:val="0"/>
      <w:divBdr>
        <w:top w:val="none" w:sz="0" w:space="0" w:color="auto"/>
        <w:left w:val="none" w:sz="0" w:space="0" w:color="auto"/>
        <w:bottom w:val="none" w:sz="0" w:space="0" w:color="auto"/>
        <w:right w:val="none" w:sz="0" w:space="0" w:color="auto"/>
      </w:divBdr>
    </w:div>
    <w:div w:id="203203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ssanello\Local%20Settings\Temporary%20Internet%20Files\OLK3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952369-0BEB-43BE-B517-85305C962550}"/>
</file>

<file path=customXml/itemProps2.xml><?xml version="1.0" encoding="utf-8"?>
<ds:datastoreItem xmlns:ds="http://schemas.openxmlformats.org/officeDocument/2006/customXml" ds:itemID="{DB29267A-A6A1-4AC2-A2A4-F90B56AF151F}"/>
</file>

<file path=customXml/itemProps3.xml><?xml version="1.0" encoding="utf-8"?>
<ds:datastoreItem xmlns:ds="http://schemas.openxmlformats.org/officeDocument/2006/customXml" ds:itemID="{8DBE29D6-DF90-4B23-9D1F-34EEA9F10067}"/>
</file>

<file path=docProps/app.xml><?xml version="1.0" encoding="utf-8"?>
<Properties xmlns="http://schemas.openxmlformats.org/officeDocument/2006/extended-properties" xmlns:vt="http://schemas.openxmlformats.org/officeDocument/2006/docPropsVTypes">
  <Template>Human Services Course Outline Template May 07.dot</Template>
  <TotalTime>5</TotalTime>
  <Pages>6</Pages>
  <Words>1456</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4</cp:revision>
  <cp:lastPrinted>2011-12-23T16:01:00Z</cp:lastPrinted>
  <dcterms:created xsi:type="dcterms:W3CDTF">2011-12-20T17:58:00Z</dcterms:created>
  <dcterms:modified xsi:type="dcterms:W3CDTF">2011-12-23T16:05:00Z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11465400</vt:r8>
  </property>
</Properties>
</file>